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7BD7B" w14:textId="77777777" w:rsidR="00F8188D" w:rsidRDefault="00000000">
      <w:pPr>
        <w:spacing w:after="100"/>
        <w:rPr>
          <w:color w:val="000000"/>
        </w:rPr>
      </w:pPr>
      <w:r>
        <w:rPr>
          <w:color w:val="000000"/>
        </w:rPr>
        <w:t>Apreciado autor,</w:t>
      </w:r>
      <w:r>
        <w:t xml:space="preserve"> g</w:t>
      </w:r>
      <w:r>
        <w:rPr>
          <w:color w:val="000000"/>
        </w:rPr>
        <w:t xml:space="preserve">racias por enviar su manuscrito a la </w:t>
      </w:r>
      <w:r>
        <w:t>C</w:t>
      </w:r>
      <w:r>
        <w:rPr>
          <w:color w:val="000000"/>
        </w:rPr>
        <w:t xml:space="preserve">onvocatoria TERRITORIOS. </w:t>
      </w:r>
    </w:p>
    <w:p w14:paraId="323CF75E" w14:textId="77777777" w:rsidR="00F8188D" w:rsidRDefault="00000000">
      <w:pPr>
        <w:spacing w:after="100"/>
        <w:rPr>
          <w:color w:val="000000"/>
        </w:rPr>
      </w:pPr>
      <w:r>
        <w:t>C</w:t>
      </w:r>
      <w:r>
        <w:rPr>
          <w:color w:val="000000"/>
        </w:rPr>
        <w:t xml:space="preserve">on el objetivo de facilitar </w:t>
      </w:r>
      <w:r>
        <w:t xml:space="preserve">el cumplimiento de los requisitos de participación, se entrega esta lista de chequeo que deben diligenciar los autores, </w:t>
      </w:r>
      <w:r>
        <w:rPr>
          <w:b/>
        </w:rPr>
        <w:t>rellenando los corchetes con un OK para los casos en que cumplen o un N/A cuando no aplique</w:t>
      </w:r>
      <w:r>
        <w:t>. La lista de chequeo es un requisito que deben adjuntar los autores en el formulario de postulación.</w:t>
      </w:r>
    </w:p>
    <w:p w14:paraId="2BF3B238" w14:textId="77777777" w:rsidR="00F8188D" w:rsidRDefault="00F8188D">
      <w:pPr>
        <w:spacing w:after="100"/>
        <w:rPr>
          <w:color w:val="000000"/>
        </w:rPr>
      </w:pPr>
    </w:p>
    <w:p w14:paraId="67EAA943" w14:textId="77777777" w:rsidR="00C03BC9" w:rsidRDefault="00C03BC9">
      <w:pPr>
        <w:spacing w:after="100"/>
        <w:rPr>
          <w:color w:val="000000"/>
        </w:rPr>
        <w:sectPr w:rsidR="00C03BC9" w:rsidSect="004B015D">
          <w:footerReference w:type="default" r:id="rId8"/>
          <w:headerReference w:type="first" r:id="rId9"/>
          <w:pgSz w:w="11906" w:h="16838"/>
          <w:pgMar w:top="958" w:right="958" w:bottom="958" w:left="958" w:header="709" w:footer="709" w:gutter="0"/>
          <w:pgNumType w:start="1"/>
          <w:cols w:space="720"/>
          <w:titlePg/>
        </w:sectPr>
      </w:pPr>
    </w:p>
    <w:p w14:paraId="306C608F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 xml:space="preserve">El manuscrito postulado debe ser original e inédito. Realice la verificación en la herramienta </w:t>
      </w:r>
      <w:proofErr w:type="spellStart"/>
      <w:r>
        <w:rPr>
          <w:color w:val="000000"/>
        </w:rPr>
        <w:t>antiplagio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Turnitin</w:t>
      </w:r>
      <w:proofErr w:type="spellEnd"/>
      <w:r>
        <w:rPr>
          <w:color w:val="000000"/>
        </w:rPr>
        <w:t xml:space="preserve">), la cual debe arrojar como máximo 25 % de contenido publicado previamente. </w:t>
      </w:r>
    </w:p>
    <w:p w14:paraId="48C11308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320405E1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 xml:space="preserve">En caso de tener un porcentaje de contenido publicado previamente, adjuntar los permisos de publicación correspondientes. </w:t>
      </w:r>
    </w:p>
    <w:p w14:paraId="5F6258C3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5AF40A61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>La extensión del manuscrito no debe exceder entre 150.000 y 900.000 caracteres con espacios (entre 80 y 500 cuartillas aproximadamente).</w:t>
      </w:r>
    </w:p>
    <w:p w14:paraId="5F3F0766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100BBDEE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>El manuscrito está presentado en medio electrónico editable (Microsoft Word, OpenOffice.org/Libre Office).</w:t>
      </w:r>
    </w:p>
    <w:p w14:paraId="2D822030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7419AB46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>El material gráfico se entrega en carpeta separada con archivos en .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tiff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psd</w:t>
      </w:r>
      <w:proofErr w:type="spellEnd"/>
      <w:r>
        <w:rPr>
          <w:color w:val="000000"/>
        </w:rPr>
        <w:t>, .png en alta resolución, mínimo 300 dpi y con un peso mínimo 1,5 MB por cada imagen.</w:t>
      </w:r>
    </w:p>
    <w:p w14:paraId="17CC9478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1E6872C6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/>
      </w:pPr>
      <w:r>
        <w:t xml:space="preserve">[ </w:t>
      </w:r>
      <w:proofErr w:type="gramStart"/>
      <w:r>
        <w:t xml:space="preserve">  ]</w:t>
      </w:r>
      <w:proofErr w:type="gramEnd"/>
      <w:r>
        <w:tab/>
        <w:t xml:space="preserve">Los diagramas, tablas, mapas conceptuales elaborados por los autores se adjuntan en formato editable (Excel, </w:t>
      </w:r>
      <w:proofErr w:type="spellStart"/>
      <w:r>
        <w:t>Power</w:t>
      </w:r>
      <w:proofErr w:type="spellEnd"/>
      <w:r>
        <w:t xml:space="preserve"> Point, Word), no en imágenes.</w:t>
      </w:r>
    </w:p>
    <w:p w14:paraId="2807CBBB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/>
      </w:pPr>
    </w:p>
    <w:p w14:paraId="4E1F8872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>Hoja tamaño carta.</w:t>
      </w:r>
      <w:r>
        <w:t xml:space="preserve"> </w:t>
      </w:r>
      <w:r>
        <w:rPr>
          <w:color w:val="000000"/>
        </w:rPr>
        <w:t>Márgenes de 2.5 cm en todos los lados.</w:t>
      </w:r>
      <w:r>
        <w:t xml:space="preserve"> </w:t>
      </w:r>
      <w:r>
        <w:rPr>
          <w:color w:val="000000"/>
        </w:rPr>
        <w:t xml:space="preserve">Fuente Times New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 de 12 puntos.</w:t>
      </w:r>
      <w:r>
        <w:t xml:space="preserve"> </w:t>
      </w:r>
      <w:r>
        <w:rPr>
          <w:color w:val="000000"/>
        </w:rPr>
        <w:t>Interlineado de 1.5 de espacio.</w:t>
      </w:r>
    </w:p>
    <w:p w14:paraId="2AC24A24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7AA320EA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  <w:rPr>
          <w:color w:val="000000"/>
        </w:rPr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</w:r>
      <w:r>
        <w:t>Título del manuscrito en 18 puntos. Títulos de primer orden en 12 puntos, negrita y minúscula. Títulos de segundo orden en tamaño 12, negrita, cursiva y minúsculas. Títulos de tercer orden en tamaño 12 y minúsculas.</w:t>
      </w:r>
    </w:p>
    <w:p w14:paraId="5F32A90B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358BE489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  <w:t>Nombre completo de los autores con su correcta ortografía y acentos</w:t>
      </w:r>
      <w:r>
        <w:t>.</w:t>
      </w:r>
    </w:p>
    <w:p w14:paraId="52CB37EE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592D8F55" w14:textId="77777777" w:rsidR="00F8188D" w:rsidRDefault="00000000">
      <w:pPr>
        <w:pBdr>
          <w:right w:val="single" w:sz="4" w:space="3" w:color="000000"/>
        </w:pBdr>
        <w:tabs>
          <w:tab w:val="left" w:pos="426"/>
        </w:tabs>
      </w:pPr>
      <w:r>
        <w:t xml:space="preserve">[ </w:t>
      </w:r>
      <w:proofErr w:type="gramStart"/>
      <w:r>
        <w:t xml:space="preserve">  ]</w:t>
      </w:r>
      <w:proofErr w:type="gramEnd"/>
      <w:r>
        <w:tab/>
        <w:t xml:space="preserve">Breve biografía del autor al final del manuscrito, sin </w:t>
      </w:r>
      <w:r>
        <w:tab/>
        <w:t xml:space="preserve">exceder las 200 palabras. Debe incluir el más alto </w:t>
      </w:r>
      <w:r>
        <w:tab/>
        <w:t>grado académico y la filiación actual.</w:t>
      </w:r>
    </w:p>
    <w:p w14:paraId="43E0A2F8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1BD8DDEF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La extensión del resumen no excede las 150 palabras.</w:t>
      </w:r>
    </w:p>
    <w:p w14:paraId="69C6EB7E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0F454088" w14:textId="77777777" w:rsidR="00F8188D" w:rsidRDefault="00F8188D">
      <w:pPr>
        <w:pBdr>
          <w:right w:val="single" w:sz="4" w:space="3" w:color="000000"/>
        </w:pBdr>
        <w:tabs>
          <w:tab w:val="left" w:pos="426"/>
        </w:tabs>
      </w:pPr>
    </w:p>
    <w:p w14:paraId="6EC94944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Todas las ecuaciones se escriben utilizando el editor de ecuaciones del procesador de textos (no imágenes).</w:t>
      </w:r>
    </w:p>
    <w:p w14:paraId="3B0CA7D2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6F8EEF57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Todas las ecuaciones están numeradas.</w:t>
      </w:r>
    </w:p>
    <w:p w14:paraId="5980C474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3BFD8D0D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Todos los textos de las tablas y figuras son legibles.</w:t>
      </w:r>
    </w:p>
    <w:p w14:paraId="09190FAE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217B4587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Todas las tablas y figuras están numeradas y citadas en el texto.</w:t>
      </w:r>
    </w:p>
    <w:p w14:paraId="1127122E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22F122CA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Todas las tablas y figuras indican la fuente de donde fueron tomadas o si son propias se indica: del autor.</w:t>
      </w:r>
    </w:p>
    <w:p w14:paraId="17D05C14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 w:hanging="426"/>
      </w:pPr>
    </w:p>
    <w:p w14:paraId="2F6923B0" w14:textId="77777777" w:rsidR="00F8188D" w:rsidRDefault="00000000">
      <w:pP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En las figuras el título está debajo de la figura, seguido de la fuente.</w:t>
      </w:r>
    </w:p>
    <w:p w14:paraId="6F8AE828" w14:textId="77777777" w:rsidR="00F8188D" w:rsidRDefault="00F8188D">
      <w:pPr>
        <w:tabs>
          <w:tab w:val="left" w:pos="426"/>
        </w:tabs>
        <w:ind w:left="426" w:hanging="426"/>
      </w:pPr>
    </w:p>
    <w:p w14:paraId="3EF942D6" w14:textId="77777777" w:rsidR="00F8188D" w:rsidRDefault="00000000">
      <w:pP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En las tablas el título está encima de éstas y la fuente debajo de la tabla.</w:t>
      </w:r>
    </w:p>
    <w:p w14:paraId="7B85F2C4" w14:textId="77777777" w:rsidR="00F8188D" w:rsidRDefault="00F8188D">
      <w:pPr>
        <w:tabs>
          <w:tab w:val="left" w:pos="426"/>
        </w:tabs>
        <w:ind w:left="426" w:hanging="426"/>
      </w:pPr>
    </w:p>
    <w:p w14:paraId="5CBF400A" w14:textId="77777777" w:rsidR="00F8188D" w:rsidRDefault="00000000">
      <w:pPr>
        <w:tabs>
          <w:tab w:val="left" w:pos="426"/>
        </w:tabs>
        <w:ind w:left="426" w:hanging="426"/>
      </w:pPr>
      <w:r>
        <w:t xml:space="preserve">[ </w:t>
      </w:r>
      <w:proofErr w:type="gramStart"/>
      <w:r>
        <w:t xml:space="preserve">  ]</w:t>
      </w:r>
      <w:proofErr w:type="gramEnd"/>
      <w:r>
        <w:tab/>
        <w:t>Todos los títulos están numerados con números arábigos.</w:t>
      </w:r>
    </w:p>
    <w:p w14:paraId="30089CC5" w14:textId="77777777" w:rsidR="00F8188D" w:rsidRDefault="00F8188D">
      <w:pPr>
        <w:tabs>
          <w:tab w:val="left" w:pos="426"/>
        </w:tabs>
        <w:ind w:left="426" w:hanging="426"/>
      </w:pPr>
    </w:p>
    <w:p w14:paraId="557302F0" w14:textId="77777777" w:rsidR="00F8188D" w:rsidRDefault="00000000">
      <w:pPr>
        <w:tabs>
          <w:tab w:val="left" w:pos="426"/>
        </w:tabs>
        <w:ind w:left="426" w:hanging="426"/>
      </w:pPr>
      <w:r>
        <w:rPr>
          <w:color w:val="000000"/>
        </w:rPr>
        <w:t xml:space="preserve">[ </w:t>
      </w:r>
      <w:proofErr w:type="gramStart"/>
      <w:r>
        <w:rPr>
          <w:color w:val="000000"/>
        </w:rPr>
        <w:t xml:space="preserve">  ]</w:t>
      </w:r>
      <w:proofErr w:type="gramEnd"/>
      <w:r>
        <w:rPr>
          <w:color w:val="000000"/>
        </w:rPr>
        <w:tab/>
      </w:r>
      <w:r>
        <w:t>Usa el mismo estilo de citación y referenciación en todo el texto (puede ser APA, Chicago, IEE, Vancouver o MLA).</w:t>
      </w:r>
    </w:p>
    <w:p w14:paraId="38449511" w14:textId="77777777" w:rsidR="00F8188D" w:rsidRDefault="00F8188D">
      <w:pPr>
        <w:tabs>
          <w:tab w:val="left" w:pos="426"/>
        </w:tabs>
        <w:ind w:left="426" w:hanging="426"/>
      </w:pPr>
    </w:p>
    <w:p w14:paraId="3A178BE3" w14:textId="77777777" w:rsidR="00F8188D" w:rsidRDefault="00000000">
      <w:pPr>
        <w:tabs>
          <w:tab w:val="left" w:pos="426"/>
        </w:tabs>
        <w:ind w:left="426"/>
      </w:pPr>
      <w:r>
        <w:t xml:space="preserve">[ </w:t>
      </w:r>
      <w:proofErr w:type="gramStart"/>
      <w:r>
        <w:t xml:space="preserve">  ]</w:t>
      </w:r>
      <w:proofErr w:type="gramEnd"/>
      <w:r>
        <w:tab/>
        <w:t>Diligenció y adjunta el formato de presentación de proyectos editoriales (Código: U.FT.03.002.038 versión 1).</w:t>
      </w:r>
    </w:p>
    <w:p w14:paraId="345E4DB8" w14:textId="77777777" w:rsidR="00F8188D" w:rsidRDefault="00F8188D">
      <w:pPr>
        <w:tabs>
          <w:tab w:val="left" w:pos="426"/>
        </w:tabs>
        <w:ind w:left="426"/>
      </w:pPr>
    </w:p>
    <w:p w14:paraId="20D865E9" w14:textId="77777777" w:rsidR="00F8188D" w:rsidRDefault="00000000">
      <w:pPr>
        <w:tabs>
          <w:tab w:val="left" w:pos="426"/>
        </w:tabs>
        <w:ind w:left="426"/>
      </w:pPr>
      <w:r>
        <w:t xml:space="preserve">[ </w:t>
      </w:r>
      <w:proofErr w:type="gramStart"/>
      <w:r>
        <w:t xml:space="preserve">  ]</w:t>
      </w:r>
      <w:proofErr w:type="gramEnd"/>
      <w:r>
        <w:tab/>
        <w:t>Diligenció y adjunta el Modelo de declaración de titularidad de derechos patrimoniales (cada uno de los autores y/o coautor con calidad de docentes o contratistas de la UNAL deben diligenciarlo y firmarlo)</w:t>
      </w:r>
    </w:p>
    <w:p w14:paraId="28CA5BDC" w14:textId="77777777" w:rsidR="00F8188D" w:rsidRDefault="00F8188D">
      <w:pPr>
        <w:tabs>
          <w:tab w:val="left" w:pos="426"/>
        </w:tabs>
        <w:ind w:left="426"/>
      </w:pPr>
    </w:p>
    <w:p w14:paraId="7632D3F2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/>
      </w:pPr>
      <w:r>
        <w:t xml:space="preserve">[ </w:t>
      </w:r>
      <w:proofErr w:type="gramStart"/>
      <w:r>
        <w:t xml:space="preserve">  ]</w:t>
      </w:r>
      <w:proofErr w:type="gramEnd"/>
      <w:r>
        <w:tab/>
        <w:t>Adjunta la Licencia de uso de obras artísticas debidamente firmada para  el material gráfico de autoría de estudiantes o externos a la UNAL.</w:t>
      </w:r>
    </w:p>
    <w:p w14:paraId="16F9E0A1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/>
      </w:pPr>
    </w:p>
    <w:p w14:paraId="0B2B41C1" w14:textId="77777777" w:rsidR="00F8188D" w:rsidRDefault="00000000">
      <w:pPr>
        <w:pBdr>
          <w:right w:val="single" w:sz="4" w:space="3" w:color="000000"/>
        </w:pBdr>
        <w:tabs>
          <w:tab w:val="left" w:pos="426"/>
        </w:tabs>
        <w:ind w:left="426"/>
      </w:pPr>
      <w:r>
        <w:t xml:space="preserve">[ </w:t>
      </w:r>
      <w:proofErr w:type="gramStart"/>
      <w:r>
        <w:t xml:space="preserve">  ]</w:t>
      </w:r>
      <w:proofErr w:type="gramEnd"/>
      <w:r>
        <w:tab/>
        <w:t xml:space="preserve">La inclusión de material gráfico proveniente de internet debe considerar los derechos de autor, ya que lo que se publica en la red puede ser propiedad de alguien y su uso estará restringido. </w:t>
      </w:r>
    </w:p>
    <w:p w14:paraId="1586449C" w14:textId="77777777" w:rsidR="00F8188D" w:rsidRDefault="00F8188D">
      <w:pPr>
        <w:pBdr>
          <w:right w:val="single" w:sz="4" w:space="3" w:color="000000"/>
        </w:pBdr>
        <w:tabs>
          <w:tab w:val="left" w:pos="426"/>
        </w:tabs>
        <w:ind w:left="426"/>
      </w:pPr>
    </w:p>
    <w:p w14:paraId="5B02D0B0" w14:textId="77777777" w:rsidR="00F8188D" w:rsidRDefault="00000000">
      <w:pPr>
        <w:tabs>
          <w:tab w:val="left" w:pos="426"/>
        </w:tabs>
        <w:ind w:left="426"/>
      </w:pPr>
      <w:r>
        <w:t xml:space="preserve">[ </w:t>
      </w:r>
      <w:proofErr w:type="gramStart"/>
      <w:r>
        <w:t xml:space="preserve">  ]</w:t>
      </w:r>
      <w:proofErr w:type="gramEnd"/>
      <w:r>
        <w:tab/>
        <w:t>Adjunta la carta aval del comité editorial de su respectiva facultad.</w:t>
      </w:r>
    </w:p>
    <w:sectPr w:rsidR="00F8188D">
      <w:type w:val="continuous"/>
      <w:pgSz w:w="11906" w:h="16838"/>
      <w:pgMar w:top="958" w:right="958" w:bottom="958" w:left="958" w:header="709" w:footer="709" w:gutter="0"/>
      <w:cols w:num="2" w:space="720" w:equalWidth="0">
        <w:col w:w="4876" w:space="238"/>
        <w:col w:w="487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380F7" w14:textId="77777777" w:rsidR="004B015D" w:rsidRDefault="004B015D">
      <w:r>
        <w:separator/>
      </w:r>
    </w:p>
  </w:endnote>
  <w:endnote w:type="continuationSeparator" w:id="0">
    <w:p w14:paraId="550C7266" w14:textId="77777777" w:rsidR="004B015D" w:rsidRDefault="004B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F0552" w14:textId="77777777" w:rsidR="00F818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0"/>
      </w:rPr>
    </w:pPr>
    <w:proofErr w:type="spellStart"/>
    <w:r>
      <w:rPr>
        <w:color w:val="000000"/>
        <w:sz w:val="18"/>
        <w:szCs w:val="18"/>
      </w:rPr>
      <w:t>Dyna</w:t>
    </w:r>
    <w:proofErr w:type="spellEnd"/>
    <w:r>
      <w:rPr>
        <w:color w:val="000000"/>
        <w:sz w:val="18"/>
        <w:szCs w:val="18"/>
      </w:rPr>
      <w:t xml:space="preserve">, </w:t>
    </w:r>
    <w:proofErr w:type="spellStart"/>
    <w:r>
      <w:rPr>
        <w:color w:val="000000"/>
        <w:sz w:val="18"/>
        <w:szCs w:val="18"/>
      </w:rPr>
      <w:t>year</w:t>
    </w:r>
    <w:proofErr w:type="spellEnd"/>
    <w:r>
      <w:rPr>
        <w:color w:val="000000"/>
        <w:sz w:val="18"/>
        <w:szCs w:val="18"/>
      </w:rPr>
      <w:t xml:space="preserve"> 83, no. 183, pp. 1-1. Medellín, </w:t>
    </w:r>
    <w:proofErr w:type="spellStart"/>
    <w:r>
      <w:rPr>
        <w:color w:val="000000"/>
        <w:sz w:val="18"/>
        <w:szCs w:val="18"/>
      </w:rPr>
      <w:t>February</w:t>
    </w:r>
    <w:proofErr w:type="spellEnd"/>
    <w:r>
      <w:rPr>
        <w:color w:val="000000"/>
        <w:sz w:val="18"/>
        <w:szCs w:val="18"/>
      </w:rPr>
      <w:t>, 2014. ISSN 0012-7353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7937E" w14:textId="77777777" w:rsidR="004B015D" w:rsidRDefault="004B015D">
      <w:r>
        <w:separator/>
      </w:r>
    </w:p>
  </w:footnote>
  <w:footnote w:type="continuationSeparator" w:id="0">
    <w:p w14:paraId="162DAE86" w14:textId="77777777" w:rsidR="004B015D" w:rsidRDefault="004B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8BB67" w14:textId="77777777" w:rsidR="00F818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jc w:val="center"/>
      <w:rPr>
        <w:color w:val="000000"/>
        <w:szCs w:val="20"/>
      </w:rPr>
    </w:pPr>
    <w:r>
      <w:rPr>
        <w:noProof/>
        <w:color w:val="000000"/>
        <w:szCs w:val="20"/>
      </w:rPr>
      <w:drawing>
        <wp:inline distT="0" distB="0" distL="0" distR="0" wp14:anchorId="698E8A7C" wp14:editId="1C63B348">
          <wp:extent cx="2414715" cy="9294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715" cy="92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2A5BEC" w14:textId="77777777" w:rsidR="00F818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SEDE MEDELLIN</w:t>
    </w:r>
  </w:p>
  <w:p w14:paraId="2415502B" w14:textId="77777777" w:rsidR="00F8188D" w:rsidRDefault="00F818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jc w:val="center"/>
      <w:rPr>
        <w:rFonts w:ascii="Arial" w:eastAsia="Arial" w:hAnsi="Arial" w:cs="Arial"/>
        <w:b/>
      </w:rPr>
    </w:pPr>
  </w:p>
  <w:p w14:paraId="60B13698" w14:textId="77777777" w:rsidR="00F818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jc w:val="center"/>
      <w:rPr>
        <w:rFonts w:ascii="Arial" w:eastAsia="Arial" w:hAnsi="Arial" w:cs="Arial"/>
        <w:b/>
        <w:color w:val="000000"/>
        <w:szCs w:val="20"/>
      </w:rPr>
    </w:pPr>
    <w:r>
      <w:rPr>
        <w:rFonts w:ascii="Arial" w:eastAsia="Arial" w:hAnsi="Arial" w:cs="Arial"/>
        <w:b/>
        <w:color w:val="000000"/>
        <w:szCs w:val="20"/>
      </w:rPr>
      <w:t>Convocatoria TERRITORIOS</w:t>
    </w:r>
  </w:p>
  <w:p w14:paraId="6E4619C3" w14:textId="53167884" w:rsidR="00C03BC9" w:rsidRDefault="00C03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jc w:val="center"/>
      <w:rPr>
        <w:rFonts w:ascii="Arial" w:eastAsia="Arial" w:hAnsi="Arial" w:cs="Arial"/>
        <w:b/>
        <w:color w:val="000000"/>
        <w:szCs w:val="20"/>
      </w:rPr>
    </w:pPr>
    <w:r>
      <w:rPr>
        <w:rFonts w:ascii="Arial" w:eastAsia="Arial" w:hAnsi="Arial" w:cs="Arial"/>
        <w:b/>
        <w:color w:val="000000"/>
        <w:szCs w:val="20"/>
      </w:rPr>
      <w:t>Lista de chequeo de cumplimiento de requisitos</w:t>
    </w:r>
  </w:p>
  <w:p w14:paraId="09884F2C" w14:textId="77777777" w:rsidR="00F8188D" w:rsidRDefault="00F818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jc w:val="center"/>
      <w:rPr>
        <w:rFonts w:ascii="Arial" w:eastAsia="Arial" w:hAnsi="Arial" w:cs="Arial"/>
        <w:b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D2221"/>
    <w:multiLevelType w:val="multilevel"/>
    <w:tmpl w:val="E3EC96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661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D"/>
    <w:rsid w:val="004B015D"/>
    <w:rsid w:val="00C03BC9"/>
    <w:rsid w:val="00F8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C1EB"/>
  <w15:docId w15:val="{B3304222-96A1-42E8-8246-B93308E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9E"/>
    <w:rPr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D6899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6899"/>
    <w:pPr>
      <w:keepNext/>
      <w:numPr>
        <w:ilvl w:val="1"/>
        <w:numId w:val="1"/>
      </w:numPr>
      <w:outlineLvl w:val="1"/>
    </w:pPr>
    <w:rPr>
      <w:b/>
      <w:bCs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6899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759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759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759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759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759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759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CD6899"/>
    <w:rPr>
      <w:rFonts w:ascii="Times New Roman" w:eastAsia="Times New Roman" w:hAnsi="Times New Roman" w:cs="Times New Roman"/>
      <w:b/>
      <w:bCs/>
      <w:i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41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1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10F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9941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3305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D6899"/>
    <w:rPr>
      <w:rFonts w:ascii="Times New Roman" w:eastAsiaTheme="majorEastAsia" w:hAnsi="Times New Roman" w:cstheme="majorBidi"/>
      <w:b/>
      <w:bCs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6899"/>
    <w:rPr>
      <w:rFonts w:ascii="Times New Roman" w:eastAsiaTheme="majorEastAsia" w:hAnsi="Times New Roman" w:cstheme="majorBidi"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75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75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75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75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75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7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ADYNABibliografia">
    <w:name w:val="ADYNA_Bibliografia"/>
    <w:basedOn w:val="Normal"/>
    <w:qFormat/>
    <w:rsid w:val="00751EF1"/>
    <w:pPr>
      <w:spacing w:after="160"/>
    </w:pPr>
    <w:rPr>
      <w:sz w:val="16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B75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509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uAlR2CX19JuGguxIEhOx//Gfw==">CgMxLjA4AHIhMWdOSG5OUzFUbzZDcDl6SnZDdWlxYnZOZjRwRENtQlhK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jjtabare</dc:creator>
  <cp:lastModifiedBy>Diana Sofia Villa Munera</cp:lastModifiedBy>
  <cp:revision>2</cp:revision>
  <dcterms:created xsi:type="dcterms:W3CDTF">2024-04-10T17:34:00Z</dcterms:created>
  <dcterms:modified xsi:type="dcterms:W3CDTF">2024-04-25T12:05:00Z</dcterms:modified>
</cp:coreProperties>
</file>