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893"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841"/>
        <w:gridCol w:w="841"/>
        <w:gridCol w:w="844"/>
        <w:gridCol w:w="8"/>
      </w:tblGrid>
      <w:tr w:rsidR="001327CA" w:rsidRPr="000C76A5" w14:paraId="78D71428" w14:textId="77777777" w:rsidTr="0014747B">
        <w:trPr>
          <w:gridAfter w:val="1"/>
          <w:wAfter w:w="8" w:type="dxa"/>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3075AF5" w:rsidR="001327CA" w:rsidRPr="000C76A5" w:rsidRDefault="004131EB" w:rsidP="003E7394">
            <w:pPr>
              <w:jc w:val="both"/>
              <w:rPr>
                <w:rFonts w:asciiTheme="minorHAnsi" w:hAnsiTheme="minorHAnsi" w:cstheme="minorHAnsi"/>
                <w:b/>
                <w:sz w:val="22"/>
                <w:szCs w:val="22"/>
              </w:rPr>
            </w:pPr>
            <w:r>
              <w:rPr>
                <w:rFonts w:asciiTheme="minorHAnsi" w:hAnsiTheme="minorHAnsi" w:cstheme="minorHAnsi"/>
                <w:b/>
                <w:sz w:val="22"/>
                <w:szCs w:val="22"/>
              </w:rPr>
              <w:t>191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BFFC1FD" w:rsidR="001327CA" w:rsidRPr="001327CA" w:rsidRDefault="00822AF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w:t>
            </w:r>
          </w:p>
        </w:tc>
        <w:tc>
          <w:tcPr>
            <w:tcW w:w="841" w:type="dxa"/>
            <w:vAlign w:val="center"/>
          </w:tcPr>
          <w:p w14:paraId="3FB6BF54" w14:textId="01EA6FEE" w:rsidR="001327CA" w:rsidRPr="001327CA" w:rsidRDefault="00822AF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844" w:type="dxa"/>
            <w:vAlign w:val="center"/>
          </w:tcPr>
          <w:p w14:paraId="221E20A5" w14:textId="6BF06E7C" w:rsidR="001327CA" w:rsidRPr="001327CA" w:rsidRDefault="00822AF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14747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233"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14747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233" w:type="dxa"/>
            <w:gridSpan w:val="13"/>
            <w:vAlign w:val="center"/>
          </w:tcPr>
          <w:p w14:paraId="2F383A6E" w14:textId="77777777" w:rsidR="00C22B56" w:rsidRPr="00C22B56" w:rsidRDefault="00C22B56" w:rsidP="00C22B56">
            <w:pPr>
              <w:rPr>
                <w:rFonts w:asciiTheme="minorHAnsi" w:hAnsiTheme="minorHAnsi" w:cstheme="minorHAnsi"/>
                <w:sz w:val="22"/>
                <w:szCs w:val="22"/>
              </w:rPr>
            </w:pPr>
            <w:r w:rsidRPr="00C22B56">
              <w:rPr>
                <w:rFonts w:asciiTheme="minorHAnsi" w:hAnsiTheme="minorHAnsi" w:cstheme="minorHAnsi"/>
                <w:sz w:val="22"/>
                <w:szCs w:val="22"/>
              </w:rPr>
              <w:t>Estudiante de ingeniería química o ingeniería biológica</w:t>
            </w:r>
          </w:p>
          <w:p w14:paraId="1B26669B" w14:textId="77777777" w:rsidR="00C22B56" w:rsidRPr="00C22B56" w:rsidRDefault="00C22B56" w:rsidP="00C22B56">
            <w:pPr>
              <w:rPr>
                <w:rFonts w:asciiTheme="minorHAnsi" w:hAnsiTheme="minorHAnsi" w:cstheme="minorHAnsi"/>
                <w:sz w:val="22"/>
                <w:szCs w:val="22"/>
              </w:rPr>
            </w:pPr>
            <w:r w:rsidRPr="00C22B56">
              <w:rPr>
                <w:rFonts w:asciiTheme="minorHAnsi" w:hAnsiTheme="minorHAnsi" w:cstheme="minorHAnsi"/>
                <w:sz w:val="22"/>
                <w:szCs w:val="22"/>
              </w:rPr>
              <w:t>Haber cursado el curso de termodinámica general</w:t>
            </w:r>
          </w:p>
          <w:p w14:paraId="28DD0B7A" w14:textId="2B3AF737" w:rsidR="002A2BC9" w:rsidRPr="00C22B56" w:rsidRDefault="00C22B56" w:rsidP="00C22B56">
            <w:pPr>
              <w:rPr>
                <w:rFonts w:asciiTheme="minorHAnsi" w:hAnsiTheme="minorHAnsi" w:cstheme="minorHAnsi"/>
                <w:sz w:val="22"/>
                <w:szCs w:val="22"/>
              </w:rPr>
            </w:pPr>
            <w:r w:rsidRPr="00C22B56">
              <w:rPr>
                <w:rFonts w:asciiTheme="minorHAnsi" w:hAnsiTheme="minorHAnsi" w:cstheme="minorHAnsi"/>
                <w:sz w:val="22"/>
                <w:szCs w:val="22"/>
              </w:rPr>
              <w:t>Tener un porcentaje de avance de mínimo el 35%</w:t>
            </w:r>
          </w:p>
        </w:tc>
      </w:tr>
      <w:tr w:rsidR="0064372F" w:rsidRPr="000C76A5" w14:paraId="470469EE" w14:textId="77777777" w:rsidTr="0014747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233" w:type="dxa"/>
            <w:gridSpan w:val="13"/>
            <w:vAlign w:val="center"/>
          </w:tcPr>
          <w:p w14:paraId="500CEAE6" w14:textId="339D404D" w:rsidR="0042290F" w:rsidRPr="00F60AE2" w:rsidRDefault="0042290F" w:rsidP="000E1A5B">
            <w:pPr>
              <w:widowControl/>
              <w:autoSpaceDE/>
              <w:autoSpaceDN/>
              <w:jc w:val="both"/>
              <w:rPr>
                <w:rFonts w:asciiTheme="minorHAnsi" w:hAnsiTheme="minorHAnsi" w:cstheme="minorHAnsi"/>
                <w:b/>
                <w:sz w:val="22"/>
                <w:szCs w:val="22"/>
              </w:rPr>
            </w:pPr>
            <w:r w:rsidRPr="00F60AE2">
              <w:rPr>
                <w:rFonts w:asciiTheme="minorHAnsi" w:hAnsiTheme="minorHAnsi" w:cstheme="minorHAnsi"/>
                <w:b/>
                <w:sz w:val="22"/>
                <w:szCs w:val="22"/>
              </w:rPr>
              <w:t>Nota: Los criterios de evaluación deben ser consecuentes con el perfil solicitado.</w:t>
            </w:r>
            <w:r w:rsidRPr="00F60AE2">
              <w:rPr>
                <w:rFonts w:asciiTheme="minorHAnsi" w:hAnsiTheme="minorHAnsi" w:cstheme="minorHAnsi"/>
                <w:sz w:val="22"/>
                <w:szCs w:val="22"/>
              </w:rPr>
              <w:t xml:space="preserve"> </w:t>
            </w:r>
            <w:r w:rsidRPr="00F60AE2">
              <w:rPr>
                <w:rFonts w:asciiTheme="minorHAnsi" w:hAnsiTheme="minorHAnsi" w:cstheme="minorHAnsi"/>
                <w:b/>
                <w:sz w:val="22"/>
                <w:szCs w:val="22"/>
              </w:rPr>
              <w:t>Se debe</w:t>
            </w:r>
            <w:r w:rsidRPr="00F60AE2">
              <w:rPr>
                <w:rFonts w:asciiTheme="minorHAnsi" w:hAnsiTheme="minorHAnsi" w:cstheme="minorHAnsi"/>
                <w:sz w:val="22"/>
                <w:szCs w:val="22"/>
              </w:rPr>
              <w:t xml:space="preserve"> </w:t>
            </w:r>
            <w:r w:rsidRPr="00F60AE2">
              <w:rPr>
                <w:rFonts w:asciiTheme="minorHAnsi" w:hAnsiTheme="minorHAnsi" w:cstheme="minorHAnsi"/>
                <w:b/>
                <w:sz w:val="22"/>
                <w:szCs w:val="22"/>
              </w:rPr>
              <w:t>especificar la ponderación, en puntos o porcentaje, para cada uno de los criterios relacionados.</w:t>
            </w:r>
          </w:p>
          <w:p w14:paraId="3FF06E26" w14:textId="77777777" w:rsidR="00F60AE2" w:rsidRPr="00F60AE2" w:rsidRDefault="00F60AE2" w:rsidP="00F60AE2">
            <w:pPr>
              <w:widowControl/>
              <w:autoSpaceDE/>
              <w:autoSpaceDN/>
              <w:rPr>
                <w:rFonts w:asciiTheme="minorHAnsi" w:hAnsiTheme="minorHAnsi" w:cstheme="minorHAnsi"/>
                <w:sz w:val="22"/>
                <w:szCs w:val="22"/>
              </w:rPr>
            </w:pPr>
            <w:r w:rsidRPr="00F60AE2">
              <w:rPr>
                <w:rFonts w:asciiTheme="minorHAnsi" w:hAnsiTheme="minorHAnsi" w:cstheme="minorHAnsi"/>
                <w:sz w:val="22"/>
                <w:szCs w:val="22"/>
              </w:rPr>
              <w:t>1. Prueba técnica                           60%</w:t>
            </w:r>
          </w:p>
          <w:p w14:paraId="05BE7968" w14:textId="77777777" w:rsidR="00F60AE2" w:rsidRPr="00F60AE2" w:rsidRDefault="00F60AE2" w:rsidP="00F60AE2">
            <w:pPr>
              <w:widowControl/>
              <w:autoSpaceDE/>
              <w:autoSpaceDN/>
              <w:rPr>
                <w:rFonts w:asciiTheme="minorHAnsi" w:hAnsiTheme="minorHAnsi" w:cstheme="minorHAnsi"/>
                <w:sz w:val="22"/>
                <w:szCs w:val="22"/>
              </w:rPr>
            </w:pPr>
            <w:r w:rsidRPr="00F60AE2">
              <w:rPr>
                <w:rFonts w:asciiTheme="minorHAnsi" w:hAnsiTheme="minorHAnsi" w:cstheme="minorHAnsi"/>
                <w:sz w:val="22"/>
                <w:szCs w:val="22"/>
              </w:rPr>
              <w:t>2. Entrevista                                    40%</w:t>
            </w:r>
          </w:p>
          <w:p w14:paraId="1C92CE63" w14:textId="774436D6" w:rsidR="000708EA" w:rsidRPr="00F60AE2" w:rsidRDefault="00F60AE2" w:rsidP="00F60AE2">
            <w:pPr>
              <w:jc w:val="both"/>
              <w:rPr>
                <w:rFonts w:asciiTheme="minorHAnsi" w:hAnsiTheme="minorHAnsi" w:cstheme="minorHAnsi"/>
                <w:sz w:val="22"/>
                <w:szCs w:val="22"/>
              </w:rPr>
            </w:pPr>
            <w:r w:rsidRPr="00F60AE2">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0E1A5B" w:rsidRPr="000C76A5" w14:paraId="2D39F5E6" w14:textId="77777777" w:rsidTr="0014747B">
        <w:trPr>
          <w:gridAfter w:val="1"/>
          <w:wAfter w:w="8"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14747B">
        <w:trPr>
          <w:gridAfter w:val="1"/>
          <w:wAfter w:w="8" w:type="dxa"/>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14747B">
        <w:trPr>
          <w:gridAfter w:val="1"/>
          <w:wAfter w:w="8" w:type="dxa"/>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42A488B" w:rsidR="00B41511" w:rsidRPr="000C76A5" w:rsidRDefault="004131EB" w:rsidP="008A30A9">
            <w:pPr>
              <w:rPr>
                <w:rFonts w:asciiTheme="minorHAnsi" w:hAnsiTheme="minorHAnsi" w:cstheme="minorHAnsi"/>
                <w:b/>
                <w:sz w:val="22"/>
                <w:szCs w:val="22"/>
              </w:rPr>
            </w:pPr>
            <w:r>
              <w:rPr>
                <w:rFonts w:asciiTheme="minorHAnsi" w:hAnsiTheme="minorHAnsi" w:cstheme="minorHAnsi"/>
                <w:b/>
                <w:sz w:val="22"/>
                <w:szCs w:val="22"/>
              </w:rPr>
              <w:t>1036681871</w:t>
            </w:r>
          </w:p>
        </w:tc>
        <w:tc>
          <w:tcPr>
            <w:tcW w:w="2580" w:type="dxa"/>
            <w:vAlign w:val="center"/>
          </w:tcPr>
          <w:p w14:paraId="49748F5A" w14:textId="39C4273E" w:rsidR="00B41511" w:rsidRPr="000C76A5" w:rsidRDefault="004131EB"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17AC50BB" w14:textId="1E66EAB4" w:rsidR="00B41511" w:rsidRPr="000C76A5" w:rsidRDefault="00FB40E9" w:rsidP="0064372F">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6" w:type="dxa"/>
            <w:vAlign w:val="center"/>
          </w:tcPr>
          <w:p w14:paraId="48A1D207" w14:textId="6D46C318" w:rsidR="00B41511" w:rsidRPr="000C76A5" w:rsidRDefault="00FB40E9"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13CBA354" w:rsidR="00B41511" w:rsidRPr="000C76A5" w:rsidRDefault="00B41511" w:rsidP="002A632A">
            <w:pPr>
              <w:rPr>
                <w:rFonts w:asciiTheme="minorHAnsi" w:hAnsiTheme="minorHAnsi" w:cstheme="minorHAnsi"/>
                <w:b/>
                <w:sz w:val="22"/>
                <w:szCs w:val="22"/>
              </w:rPr>
            </w:pPr>
          </w:p>
        </w:tc>
        <w:tc>
          <w:tcPr>
            <w:tcW w:w="567" w:type="dxa"/>
            <w:vAlign w:val="center"/>
          </w:tcPr>
          <w:p w14:paraId="3853D2DC" w14:textId="70B76B9B"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4,5</w:t>
            </w:r>
          </w:p>
        </w:tc>
        <w:tc>
          <w:tcPr>
            <w:tcW w:w="2526" w:type="dxa"/>
            <w:gridSpan w:val="3"/>
            <w:vAlign w:val="center"/>
          </w:tcPr>
          <w:p w14:paraId="3DC89431" w14:textId="7FF6C7C7" w:rsidR="00B41511" w:rsidRPr="000C76A5" w:rsidRDefault="00F60AE2"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14747B">
        <w:trPr>
          <w:gridAfter w:val="1"/>
          <w:wAfter w:w="8" w:type="dxa"/>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414D610D" w:rsidR="00B41511" w:rsidRPr="000C76A5" w:rsidRDefault="004131EB" w:rsidP="008A30A9">
            <w:pPr>
              <w:rPr>
                <w:rFonts w:asciiTheme="minorHAnsi" w:hAnsiTheme="minorHAnsi" w:cstheme="minorHAnsi"/>
                <w:b/>
                <w:sz w:val="22"/>
                <w:szCs w:val="22"/>
              </w:rPr>
            </w:pPr>
            <w:r>
              <w:rPr>
                <w:rFonts w:asciiTheme="minorHAnsi" w:hAnsiTheme="minorHAnsi" w:cstheme="minorHAnsi"/>
                <w:b/>
                <w:sz w:val="22"/>
                <w:szCs w:val="22"/>
              </w:rPr>
              <w:t>1152717069</w:t>
            </w:r>
          </w:p>
        </w:tc>
        <w:tc>
          <w:tcPr>
            <w:tcW w:w="2580" w:type="dxa"/>
            <w:vAlign w:val="center"/>
          </w:tcPr>
          <w:p w14:paraId="4532F8B6" w14:textId="2EBF1D0F" w:rsidR="00B41511" w:rsidRPr="000C76A5" w:rsidRDefault="004131EB" w:rsidP="0064372F">
            <w:pPr>
              <w:jc w:val="center"/>
              <w:rPr>
                <w:rFonts w:asciiTheme="minorHAnsi" w:hAnsiTheme="minorHAnsi" w:cstheme="minorHAnsi"/>
                <w:b/>
                <w:sz w:val="22"/>
                <w:szCs w:val="22"/>
              </w:rPr>
            </w:pPr>
            <w:r>
              <w:rPr>
                <w:rFonts w:asciiTheme="minorHAnsi" w:hAnsiTheme="minorHAnsi" w:cstheme="minorHAnsi"/>
                <w:b/>
                <w:sz w:val="22"/>
                <w:szCs w:val="22"/>
              </w:rPr>
              <w:t>4.4</w:t>
            </w:r>
          </w:p>
        </w:tc>
        <w:tc>
          <w:tcPr>
            <w:tcW w:w="425" w:type="dxa"/>
            <w:vAlign w:val="center"/>
          </w:tcPr>
          <w:p w14:paraId="4F7C4A50" w14:textId="282BB613" w:rsidR="00B41511" w:rsidRPr="000C76A5" w:rsidRDefault="00FB40E9" w:rsidP="0064372F">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6" w:type="dxa"/>
            <w:vAlign w:val="center"/>
          </w:tcPr>
          <w:p w14:paraId="6E3BC3FD" w14:textId="4EB76967" w:rsidR="00B41511" w:rsidRPr="000C76A5" w:rsidRDefault="00FB40E9"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509DE442" w:rsidR="00B41511" w:rsidRPr="000C76A5" w:rsidRDefault="00B41511" w:rsidP="002A632A">
            <w:pPr>
              <w:rPr>
                <w:rFonts w:asciiTheme="minorHAnsi" w:hAnsiTheme="minorHAnsi" w:cstheme="minorHAnsi"/>
                <w:b/>
                <w:sz w:val="22"/>
                <w:szCs w:val="22"/>
              </w:rPr>
            </w:pPr>
          </w:p>
        </w:tc>
        <w:tc>
          <w:tcPr>
            <w:tcW w:w="567" w:type="dxa"/>
            <w:vAlign w:val="center"/>
          </w:tcPr>
          <w:p w14:paraId="10648AAF" w14:textId="65F9085C"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4,5</w:t>
            </w:r>
          </w:p>
        </w:tc>
        <w:tc>
          <w:tcPr>
            <w:tcW w:w="2526" w:type="dxa"/>
            <w:gridSpan w:val="3"/>
            <w:vAlign w:val="center"/>
          </w:tcPr>
          <w:p w14:paraId="44B5BF91" w14:textId="5AE9E416" w:rsidR="00B41511" w:rsidRPr="000C76A5" w:rsidRDefault="00F60AE2"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1323B986" w14:textId="77777777" w:rsidTr="0014747B">
        <w:trPr>
          <w:gridAfter w:val="1"/>
          <w:wAfter w:w="8" w:type="dxa"/>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0A004F80" w:rsidR="00B41511" w:rsidRPr="000C76A5" w:rsidRDefault="004131EB" w:rsidP="008A30A9">
            <w:pPr>
              <w:rPr>
                <w:rFonts w:asciiTheme="minorHAnsi" w:hAnsiTheme="minorHAnsi" w:cstheme="minorHAnsi"/>
                <w:b/>
                <w:sz w:val="22"/>
                <w:szCs w:val="22"/>
              </w:rPr>
            </w:pPr>
            <w:r>
              <w:rPr>
                <w:rFonts w:asciiTheme="minorHAnsi" w:hAnsiTheme="minorHAnsi" w:cstheme="minorHAnsi"/>
                <w:b/>
                <w:sz w:val="22"/>
                <w:szCs w:val="22"/>
              </w:rPr>
              <w:t>1032487145</w:t>
            </w:r>
          </w:p>
        </w:tc>
        <w:tc>
          <w:tcPr>
            <w:tcW w:w="2580" w:type="dxa"/>
            <w:vAlign w:val="center"/>
          </w:tcPr>
          <w:p w14:paraId="3F0DE51E" w14:textId="2B6A58C1" w:rsidR="00B41511" w:rsidRPr="000C76A5" w:rsidRDefault="004131EB"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31B7FB3" w14:textId="1F1F2BEE" w:rsidR="00B41511" w:rsidRPr="000C76A5" w:rsidRDefault="00FB40E9" w:rsidP="0064372F">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6" w:type="dxa"/>
            <w:vAlign w:val="center"/>
          </w:tcPr>
          <w:p w14:paraId="20FEBAAA" w14:textId="6D536DA8" w:rsidR="00B41511" w:rsidRPr="000C76A5" w:rsidRDefault="00FB40E9"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121F2A13" w:rsidR="00B41511" w:rsidRPr="000C76A5" w:rsidRDefault="00B41511" w:rsidP="002A632A">
            <w:pPr>
              <w:rPr>
                <w:rFonts w:asciiTheme="minorHAnsi" w:hAnsiTheme="minorHAnsi" w:cstheme="minorHAnsi"/>
                <w:b/>
                <w:sz w:val="22"/>
                <w:szCs w:val="22"/>
              </w:rPr>
            </w:pPr>
          </w:p>
        </w:tc>
        <w:tc>
          <w:tcPr>
            <w:tcW w:w="567" w:type="dxa"/>
            <w:vAlign w:val="center"/>
          </w:tcPr>
          <w:p w14:paraId="7CF03F83" w14:textId="158C79A7"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4,5</w:t>
            </w:r>
          </w:p>
        </w:tc>
        <w:tc>
          <w:tcPr>
            <w:tcW w:w="2526" w:type="dxa"/>
            <w:gridSpan w:val="3"/>
            <w:vAlign w:val="center"/>
          </w:tcPr>
          <w:p w14:paraId="3850E9BD" w14:textId="00693317" w:rsidR="00B41511" w:rsidRPr="000C76A5" w:rsidRDefault="00F60AE2"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5EB8C27" w14:textId="77777777" w:rsidTr="0014747B">
        <w:trPr>
          <w:gridAfter w:val="1"/>
          <w:wAfter w:w="8" w:type="dxa"/>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09D43E7D" w:rsidR="00B41511" w:rsidRPr="000C76A5" w:rsidRDefault="004674F2" w:rsidP="008A30A9">
            <w:pPr>
              <w:rPr>
                <w:rFonts w:asciiTheme="minorHAnsi" w:hAnsiTheme="minorHAnsi" w:cstheme="minorHAnsi"/>
                <w:b/>
                <w:sz w:val="22"/>
                <w:szCs w:val="22"/>
              </w:rPr>
            </w:pPr>
            <w:r>
              <w:rPr>
                <w:rFonts w:asciiTheme="minorHAnsi" w:hAnsiTheme="minorHAnsi" w:cstheme="minorHAnsi"/>
                <w:b/>
                <w:sz w:val="22"/>
                <w:szCs w:val="22"/>
              </w:rPr>
              <w:t>1152219817</w:t>
            </w:r>
          </w:p>
        </w:tc>
        <w:tc>
          <w:tcPr>
            <w:tcW w:w="2580" w:type="dxa"/>
            <w:vAlign w:val="center"/>
          </w:tcPr>
          <w:p w14:paraId="529A52AE" w14:textId="5A5B243A" w:rsidR="00B41511" w:rsidRPr="000C76A5" w:rsidRDefault="004674F2" w:rsidP="0064372F">
            <w:pPr>
              <w:jc w:val="center"/>
              <w:rPr>
                <w:rFonts w:asciiTheme="minorHAnsi" w:hAnsiTheme="minorHAnsi" w:cstheme="minorHAnsi"/>
                <w:b/>
                <w:sz w:val="22"/>
                <w:szCs w:val="22"/>
              </w:rPr>
            </w:pPr>
            <w:r>
              <w:rPr>
                <w:rFonts w:asciiTheme="minorHAnsi" w:hAnsiTheme="minorHAnsi" w:cstheme="minorHAnsi"/>
                <w:b/>
                <w:sz w:val="22"/>
                <w:szCs w:val="22"/>
              </w:rPr>
              <w:t>3.6</w:t>
            </w:r>
          </w:p>
        </w:tc>
        <w:tc>
          <w:tcPr>
            <w:tcW w:w="425" w:type="dxa"/>
            <w:vAlign w:val="center"/>
          </w:tcPr>
          <w:p w14:paraId="0562B315" w14:textId="1210167E" w:rsidR="00B41511" w:rsidRPr="000C76A5" w:rsidRDefault="00FB40E9" w:rsidP="0064372F">
            <w:pPr>
              <w:jc w:val="center"/>
              <w:rPr>
                <w:rFonts w:asciiTheme="minorHAnsi" w:hAnsiTheme="minorHAnsi" w:cstheme="minorHAnsi"/>
                <w:b/>
                <w:sz w:val="22"/>
                <w:szCs w:val="22"/>
              </w:rPr>
            </w:pPr>
            <w:r>
              <w:rPr>
                <w:rFonts w:asciiTheme="minorHAnsi" w:hAnsiTheme="minorHAnsi" w:cstheme="minorHAnsi"/>
                <w:b/>
                <w:sz w:val="22"/>
                <w:szCs w:val="22"/>
              </w:rPr>
              <w:t>0</w:t>
            </w:r>
          </w:p>
        </w:tc>
        <w:tc>
          <w:tcPr>
            <w:tcW w:w="426" w:type="dxa"/>
            <w:vAlign w:val="center"/>
          </w:tcPr>
          <w:p w14:paraId="367CE640" w14:textId="3FBE779C"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06457E99"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2D9FDDF" w14:textId="4BCD4E71"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1,5</w:t>
            </w:r>
          </w:p>
        </w:tc>
        <w:tc>
          <w:tcPr>
            <w:tcW w:w="2526" w:type="dxa"/>
            <w:gridSpan w:val="3"/>
            <w:vAlign w:val="center"/>
          </w:tcPr>
          <w:p w14:paraId="2B4EB7BD" w14:textId="72D9A490" w:rsidR="00B41511" w:rsidRPr="000C76A5" w:rsidRDefault="00E40194" w:rsidP="002A632A">
            <w:pPr>
              <w:rPr>
                <w:rFonts w:asciiTheme="minorHAnsi" w:hAnsiTheme="minorHAnsi" w:cstheme="minorHAnsi"/>
                <w:b/>
                <w:sz w:val="22"/>
                <w:szCs w:val="22"/>
              </w:rPr>
            </w:pPr>
            <w:r>
              <w:rPr>
                <w:rFonts w:asciiTheme="minorHAnsi" w:hAnsiTheme="minorHAnsi" w:cstheme="minorHAnsi"/>
                <w:b/>
                <w:sz w:val="22"/>
                <w:szCs w:val="22"/>
              </w:rPr>
              <w:t xml:space="preserve">NO </w:t>
            </w:r>
            <w:r>
              <w:rPr>
                <w:rFonts w:asciiTheme="minorHAnsi" w:hAnsiTheme="minorHAnsi" w:cstheme="minorHAnsi"/>
                <w:b/>
                <w:sz w:val="22"/>
                <w:szCs w:val="22"/>
              </w:rPr>
              <w:t>SELECCIONADO</w:t>
            </w:r>
          </w:p>
        </w:tc>
      </w:tr>
      <w:tr w:rsidR="00B41511" w:rsidRPr="000C76A5" w14:paraId="40674383" w14:textId="77777777" w:rsidTr="0014747B">
        <w:trPr>
          <w:gridAfter w:val="1"/>
          <w:wAfter w:w="8" w:type="dxa"/>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528F1E66" w:rsidR="00B41511" w:rsidRPr="000C76A5" w:rsidRDefault="004674F2" w:rsidP="008A30A9">
            <w:pPr>
              <w:rPr>
                <w:rFonts w:asciiTheme="minorHAnsi" w:hAnsiTheme="minorHAnsi" w:cstheme="minorHAnsi"/>
                <w:b/>
                <w:sz w:val="22"/>
                <w:szCs w:val="22"/>
              </w:rPr>
            </w:pPr>
            <w:r>
              <w:rPr>
                <w:rFonts w:asciiTheme="minorHAnsi" w:hAnsiTheme="minorHAnsi" w:cstheme="minorHAnsi"/>
                <w:b/>
                <w:sz w:val="22"/>
                <w:szCs w:val="22"/>
              </w:rPr>
              <w:t>1003502849</w:t>
            </w:r>
          </w:p>
        </w:tc>
        <w:tc>
          <w:tcPr>
            <w:tcW w:w="2580" w:type="dxa"/>
            <w:vAlign w:val="center"/>
          </w:tcPr>
          <w:p w14:paraId="02C97C85" w14:textId="3A0AD8DA" w:rsidR="00B41511" w:rsidRPr="000C76A5" w:rsidRDefault="004674F2"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06BAA1A8" w14:textId="0777B48E" w:rsidR="00B41511" w:rsidRPr="000C76A5" w:rsidRDefault="00FB40E9" w:rsidP="0064372F">
            <w:pPr>
              <w:jc w:val="center"/>
              <w:rPr>
                <w:rFonts w:asciiTheme="minorHAnsi" w:hAnsiTheme="minorHAnsi" w:cstheme="minorHAnsi"/>
                <w:b/>
                <w:sz w:val="22"/>
                <w:szCs w:val="22"/>
              </w:rPr>
            </w:pPr>
            <w:r>
              <w:rPr>
                <w:rFonts w:asciiTheme="minorHAnsi" w:hAnsiTheme="minorHAnsi" w:cstheme="minorHAnsi"/>
                <w:b/>
                <w:sz w:val="22"/>
                <w:szCs w:val="22"/>
              </w:rPr>
              <w:t>2</w:t>
            </w:r>
          </w:p>
        </w:tc>
        <w:tc>
          <w:tcPr>
            <w:tcW w:w="426" w:type="dxa"/>
            <w:vAlign w:val="center"/>
          </w:tcPr>
          <w:p w14:paraId="40D86B5F" w14:textId="3CD3C73B"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33166616"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4D3D39D" w14:textId="79730B11" w:rsidR="00B41511" w:rsidRPr="000C76A5" w:rsidRDefault="0014747B" w:rsidP="002A632A">
            <w:pPr>
              <w:rPr>
                <w:rFonts w:asciiTheme="minorHAnsi" w:hAnsiTheme="minorHAnsi" w:cstheme="minorHAnsi"/>
                <w:b/>
                <w:sz w:val="22"/>
                <w:szCs w:val="22"/>
              </w:rPr>
            </w:pPr>
            <w:r>
              <w:rPr>
                <w:rFonts w:asciiTheme="minorHAnsi" w:hAnsiTheme="minorHAnsi" w:cstheme="minorHAnsi"/>
                <w:b/>
                <w:sz w:val="22"/>
                <w:szCs w:val="22"/>
              </w:rPr>
              <w:t>2</w:t>
            </w:r>
          </w:p>
        </w:tc>
        <w:tc>
          <w:tcPr>
            <w:tcW w:w="2526" w:type="dxa"/>
            <w:gridSpan w:val="3"/>
            <w:vAlign w:val="center"/>
          </w:tcPr>
          <w:p w14:paraId="796C0776" w14:textId="3BA238FD" w:rsidR="00B41511" w:rsidRPr="000C76A5" w:rsidRDefault="00E40194" w:rsidP="002A632A">
            <w:pPr>
              <w:rPr>
                <w:rFonts w:asciiTheme="minorHAnsi" w:hAnsiTheme="minorHAnsi" w:cstheme="minorHAnsi"/>
                <w:b/>
                <w:sz w:val="22"/>
                <w:szCs w:val="22"/>
              </w:rPr>
            </w:pPr>
            <w:r>
              <w:rPr>
                <w:rFonts w:asciiTheme="minorHAnsi" w:hAnsiTheme="minorHAnsi" w:cstheme="minorHAnsi"/>
                <w:b/>
                <w:sz w:val="22"/>
                <w:szCs w:val="22"/>
              </w:rPr>
              <w:t>NO SELECCIONADO</w:t>
            </w:r>
            <w:bookmarkStart w:id="0" w:name="_GoBack"/>
            <w:bookmarkEnd w:id="0"/>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5FC789B8" w14:textId="0751CF07" w:rsidR="00FB40E9" w:rsidRDefault="00FB40E9" w:rsidP="003E7394">
      <w:pPr>
        <w:jc w:val="both"/>
        <w:rPr>
          <w:rFonts w:asciiTheme="minorHAnsi" w:hAnsiTheme="minorHAnsi" w:cstheme="minorHAnsi"/>
          <w:sz w:val="22"/>
          <w:szCs w:val="22"/>
        </w:rPr>
      </w:pPr>
      <w:r>
        <w:rPr>
          <w:rFonts w:asciiTheme="minorHAnsi" w:hAnsiTheme="minorHAnsi" w:cstheme="minorHAnsi"/>
          <w:sz w:val="22"/>
          <w:szCs w:val="22"/>
        </w:rPr>
        <w:t xml:space="preserve">Nota: </w:t>
      </w:r>
      <w:r w:rsidR="004C2411">
        <w:rPr>
          <w:rFonts w:asciiTheme="minorHAnsi" w:hAnsiTheme="minorHAnsi" w:cstheme="minorHAnsi"/>
          <w:sz w:val="22"/>
          <w:szCs w:val="22"/>
        </w:rPr>
        <w:t>Solo 3 estudiantes cumplieron con el perfil y los criterios de evaluación.</w:t>
      </w:r>
    </w:p>
    <w:p w14:paraId="158BC933" w14:textId="34A2ACAF"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85C5F39" w:rsidR="00B3507E"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 xml:space="preserve">Farid </w:t>
                            </w:r>
                            <w:proofErr w:type="spellStart"/>
                            <w:r w:rsidRPr="004C2411">
                              <w:rPr>
                                <w:rFonts w:asciiTheme="minorHAnsi" w:hAnsiTheme="minorHAnsi" w:cstheme="minorHAnsi"/>
                                <w:color w:val="7F7F7F" w:themeColor="text1" w:themeTint="80"/>
                                <w:sz w:val="22"/>
                                <w:szCs w:val="22"/>
                                <w:lang w:val="es-CO"/>
                              </w:rPr>
                              <w:t>Chejne</w:t>
                            </w:r>
                            <w:proofErr w:type="spellEnd"/>
                            <w:r w:rsidRPr="004C2411">
                              <w:rPr>
                                <w:rFonts w:asciiTheme="minorHAnsi" w:hAnsiTheme="minorHAnsi" w:cstheme="minorHAnsi"/>
                                <w:color w:val="7F7F7F" w:themeColor="text1" w:themeTint="80"/>
                                <w:sz w:val="22"/>
                                <w:szCs w:val="22"/>
                                <w:lang w:val="es-CO"/>
                              </w:rPr>
                              <w:t xml:space="preserve"> </w:t>
                            </w:r>
                            <w:proofErr w:type="spellStart"/>
                            <w:r w:rsidRPr="004C2411">
                              <w:rPr>
                                <w:rFonts w:asciiTheme="minorHAnsi" w:hAnsiTheme="minorHAnsi" w:cstheme="minorHAnsi"/>
                                <w:color w:val="7F7F7F" w:themeColor="text1" w:themeTint="80"/>
                                <w:sz w:val="22"/>
                                <w:szCs w:val="22"/>
                                <w:lang w:val="es-CO"/>
                              </w:rPr>
                              <w:t>Janna</w:t>
                            </w:r>
                            <w:proofErr w:type="spellEnd"/>
                            <w:r w:rsidRPr="004C2411">
                              <w:rPr>
                                <w:rFonts w:asciiTheme="minorHAnsi" w:hAnsiTheme="minorHAnsi" w:cstheme="minorHAnsi"/>
                                <w:color w:val="7F7F7F" w:themeColor="text1" w:themeTint="80"/>
                                <w:sz w:val="22"/>
                                <w:szCs w:val="22"/>
                                <w:lang w:val="es-CO"/>
                              </w:rPr>
                              <w:tab/>
                            </w:r>
                          </w:p>
                          <w:p w14:paraId="1150EBC0" w14:textId="18E2A572" w:rsidR="007F7EDF"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Profesor titular</w:t>
                            </w:r>
                            <w:r w:rsidRPr="004C2411">
                              <w:rPr>
                                <w:rFonts w:asciiTheme="minorHAnsi" w:hAnsiTheme="minorHAnsi" w:cstheme="minorHAnsi"/>
                                <w:color w:val="7F7F7F" w:themeColor="text1" w:themeTint="80"/>
                                <w:sz w:val="22"/>
                                <w:szCs w:val="22"/>
                                <w:lang w:val="es-CO"/>
                              </w:rPr>
                              <w:tab/>
                            </w:r>
                          </w:p>
                          <w:p w14:paraId="1C41366C" w14:textId="3BC5D284" w:rsidR="007F7EDF"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Departamento de Procesos y Energía</w:t>
                            </w:r>
                          </w:p>
                          <w:p w14:paraId="2DA2D8B3" w14:textId="3A443E20" w:rsidR="007F7EDF" w:rsidRPr="000C76A5" w:rsidRDefault="007C58AE" w:rsidP="007F7EDF">
                            <w:pPr>
                              <w:ind w:left="708" w:hanging="708"/>
                              <w:rPr>
                                <w:rFonts w:asciiTheme="minorHAnsi" w:hAnsiTheme="minorHAnsi" w:cstheme="minorHAnsi"/>
                                <w:color w:val="7F7F7F" w:themeColor="text1" w:themeTint="80"/>
                                <w:sz w:val="22"/>
                                <w:szCs w:val="22"/>
                                <w:lang w:val="es-CO"/>
                              </w:rPr>
                            </w:pPr>
                            <w:hyperlink r:id="rId8" w:history="1">
                              <w:r w:rsidR="008E01D0" w:rsidRPr="004C2411">
                                <w:rPr>
                                  <w:rStyle w:val="Hipervnculo"/>
                                  <w:rFonts w:asciiTheme="minorHAnsi" w:hAnsiTheme="minorHAnsi" w:cstheme="minorHAnsi"/>
                                  <w:sz w:val="22"/>
                                  <w:szCs w:val="22"/>
                                  <w:lang w:val="es-CO"/>
                                </w:rPr>
                                <w:t>fchejne@unal.edu.co</w:t>
                              </w:r>
                            </w:hyperlink>
                            <w:r w:rsidR="008E01D0">
                              <w:rPr>
                                <w:rFonts w:asciiTheme="minorHAnsi" w:hAnsiTheme="minorHAnsi" w:cstheme="minorHAnsi"/>
                                <w:color w:val="7F7F7F" w:themeColor="text1" w:themeTint="80"/>
                                <w:sz w:val="20"/>
                                <w:szCs w:val="20"/>
                                <w:lang w:val="es-C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485C5F39" w:rsidR="00B3507E"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 xml:space="preserve">Farid </w:t>
                      </w:r>
                      <w:proofErr w:type="spellStart"/>
                      <w:r w:rsidRPr="004C2411">
                        <w:rPr>
                          <w:rFonts w:asciiTheme="minorHAnsi" w:hAnsiTheme="minorHAnsi" w:cstheme="minorHAnsi"/>
                          <w:color w:val="7F7F7F" w:themeColor="text1" w:themeTint="80"/>
                          <w:sz w:val="22"/>
                          <w:szCs w:val="22"/>
                          <w:lang w:val="es-CO"/>
                        </w:rPr>
                        <w:t>Chejne</w:t>
                      </w:r>
                      <w:proofErr w:type="spellEnd"/>
                      <w:r w:rsidRPr="004C2411">
                        <w:rPr>
                          <w:rFonts w:asciiTheme="minorHAnsi" w:hAnsiTheme="minorHAnsi" w:cstheme="minorHAnsi"/>
                          <w:color w:val="7F7F7F" w:themeColor="text1" w:themeTint="80"/>
                          <w:sz w:val="22"/>
                          <w:szCs w:val="22"/>
                          <w:lang w:val="es-CO"/>
                        </w:rPr>
                        <w:t xml:space="preserve"> </w:t>
                      </w:r>
                      <w:proofErr w:type="spellStart"/>
                      <w:r w:rsidRPr="004C2411">
                        <w:rPr>
                          <w:rFonts w:asciiTheme="minorHAnsi" w:hAnsiTheme="minorHAnsi" w:cstheme="minorHAnsi"/>
                          <w:color w:val="7F7F7F" w:themeColor="text1" w:themeTint="80"/>
                          <w:sz w:val="22"/>
                          <w:szCs w:val="22"/>
                          <w:lang w:val="es-CO"/>
                        </w:rPr>
                        <w:t>Janna</w:t>
                      </w:r>
                      <w:proofErr w:type="spellEnd"/>
                      <w:r w:rsidRPr="004C2411">
                        <w:rPr>
                          <w:rFonts w:asciiTheme="minorHAnsi" w:hAnsiTheme="minorHAnsi" w:cstheme="minorHAnsi"/>
                          <w:color w:val="7F7F7F" w:themeColor="text1" w:themeTint="80"/>
                          <w:sz w:val="22"/>
                          <w:szCs w:val="22"/>
                          <w:lang w:val="es-CO"/>
                        </w:rPr>
                        <w:tab/>
                      </w:r>
                    </w:p>
                    <w:p w14:paraId="1150EBC0" w14:textId="18E2A572" w:rsidR="007F7EDF"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Profesor titular</w:t>
                      </w:r>
                      <w:r w:rsidRPr="004C2411">
                        <w:rPr>
                          <w:rFonts w:asciiTheme="minorHAnsi" w:hAnsiTheme="minorHAnsi" w:cstheme="minorHAnsi"/>
                          <w:color w:val="7F7F7F" w:themeColor="text1" w:themeTint="80"/>
                          <w:sz w:val="22"/>
                          <w:szCs w:val="22"/>
                          <w:lang w:val="es-CO"/>
                        </w:rPr>
                        <w:tab/>
                      </w:r>
                    </w:p>
                    <w:p w14:paraId="1C41366C" w14:textId="3BC5D284" w:rsidR="007F7EDF" w:rsidRPr="004C2411" w:rsidRDefault="008E01D0" w:rsidP="007F7EDF">
                      <w:pPr>
                        <w:ind w:left="708" w:hanging="708"/>
                        <w:rPr>
                          <w:rFonts w:asciiTheme="minorHAnsi" w:hAnsiTheme="minorHAnsi" w:cstheme="minorHAnsi"/>
                          <w:color w:val="7F7F7F" w:themeColor="text1" w:themeTint="80"/>
                          <w:sz w:val="22"/>
                          <w:szCs w:val="22"/>
                          <w:lang w:val="es-CO"/>
                        </w:rPr>
                      </w:pPr>
                      <w:r w:rsidRPr="004C2411">
                        <w:rPr>
                          <w:rFonts w:asciiTheme="minorHAnsi" w:hAnsiTheme="minorHAnsi" w:cstheme="minorHAnsi"/>
                          <w:color w:val="7F7F7F" w:themeColor="text1" w:themeTint="80"/>
                          <w:sz w:val="22"/>
                          <w:szCs w:val="22"/>
                          <w:lang w:val="es-CO"/>
                        </w:rPr>
                        <w:t>Departamento de Procesos y Energía</w:t>
                      </w:r>
                    </w:p>
                    <w:p w14:paraId="2DA2D8B3" w14:textId="3A443E20" w:rsidR="007F7EDF" w:rsidRPr="000C76A5" w:rsidRDefault="001465F2" w:rsidP="007F7EDF">
                      <w:pPr>
                        <w:ind w:left="708" w:hanging="708"/>
                        <w:rPr>
                          <w:rFonts w:asciiTheme="minorHAnsi" w:hAnsiTheme="minorHAnsi" w:cstheme="minorHAnsi"/>
                          <w:color w:val="7F7F7F" w:themeColor="text1" w:themeTint="80"/>
                          <w:sz w:val="22"/>
                          <w:szCs w:val="22"/>
                          <w:lang w:val="es-CO"/>
                        </w:rPr>
                      </w:pPr>
                      <w:hyperlink r:id="rId9" w:history="1">
                        <w:r w:rsidR="008E01D0" w:rsidRPr="004C2411">
                          <w:rPr>
                            <w:rStyle w:val="Hipervnculo"/>
                            <w:rFonts w:asciiTheme="minorHAnsi" w:hAnsiTheme="minorHAnsi" w:cstheme="minorHAnsi"/>
                            <w:sz w:val="22"/>
                            <w:szCs w:val="22"/>
                            <w:lang w:val="es-CO"/>
                          </w:rPr>
                          <w:t>fchejne@unal.edu.co</w:t>
                        </w:r>
                      </w:hyperlink>
                      <w:r w:rsidR="008E01D0">
                        <w:rPr>
                          <w:rFonts w:asciiTheme="minorHAnsi" w:hAnsiTheme="minorHAnsi" w:cstheme="minorHAnsi"/>
                          <w:color w:val="7F7F7F" w:themeColor="text1" w:themeTint="80"/>
                          <w:sz w:val="20"/>
                          <w:szCs w:val="20"/>
                          <w:lang w:val="es-CO"/>
                        </w:rPr>
                        <w:tab/>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sectPr w:rsidR="00F33A47"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3735" w14:textId="77777777" w:rsidR="007C58AE" w:rsidRDefault="007C58AE">
      <w:r>
        <w:separator/>
      </w:r>
    </w:p>
  </w:endnote>
  <w:endnote w:type="continuationSeparator" w:id="0">
    <w:p w14:paraId="6EE161B3" w14:textId="77777777" w:rsidR="007C58AE" w:rsidRDefault="007C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8CC3A"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4AD7" w:rsidRPr="004C4AD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4AD7" w:rsidRPr="004C4AD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50D6" w14:textId="77777777" w:rsidR="007C58AE" w:rsidRDefault="007C58AE">
      <w:r>
        <w:separator/>
      </w:r>
    </w:p>
  </w:footnote>
  <w:footnote w:type="continuationSeparator" w:id="0">
    <w:p w14:paraId="1F9CBB83" w14:textId="77777777" w:rsidR="007C58AE" w:rsidRDefault="007C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465F2"/>
    <w:rsid w:val="0014747B"/>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A5F81"/>
    <w:rsid w:val="003C3DA0"/>
    <w:rsid w:val="003E7394"/>
    <w:rsid w:val="0040525F"/>
    <w:rsid w:val="004076EF"/>
    <w:rsid w:val="00407796"/>
    <w:rsid w:val="004131EB"/>
    <w:rsid w:val="00421545"/>
    <w:rsid w:val="0042290F"/>
    <w:rsid w:val="00436D39"/>
    <w:rsid w:val="004674F2"/>
    <w:rsid w:val="004803FB"/>
    <w:rsid w:val="00486390"/>
    <w:rsid w:val="00497ED7"/>
    <w:rsid w:val="004B59C9"/>
    <w:rsid w:val="004C0455"/>
    <w:rsid w:val="004C145E"/>
    <w:rsid w:val="004C2411"/>
    <w:rsid w:val="004C4AD7"/>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A425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58AE"/>
    <w:rsid w:val="007C749D"/>
    <w:rsid w:val="007D063C"/>
    <w:rsid w:val="007D0F15"/>
    <w:rsid w:val="007E5A5F"/>
    <w:rsid w:val="007F7EDF"/>
    <w:rsid w:val="00800FF6"/>
    <w:rsid w:val="00810EBB"/>
    <w:rsid w:val="00811D6B"/>
    <w:rsid w:val="00822AF6"/>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01D0"/>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9F2FFC"/>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22B5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0194"/>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0AE2"/>
    <w:rsid w:val="00F61F24"/>
    <w:rsid w:val="00F6611E"/>
    <w:rsid w:val="00F8480A"/>
    <w:rsid w:val="00F84A03"/>
    <w:rsid w:val="00F86EB5"/>
    <w:rsid w:val="00FA0002"/>
    <w:rsid w:val="00FB40E9"/>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8E0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jne@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hejne@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BF9B-7C03-4540-B246-2D2F5D21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2022-06-09T13:22:00Z</dcterms:created>
  <dcterms:modified xsi:type="dcterms:W3CDTF">2022-06-09T13:22:00Z</dcterms:modified>
</cp:coreProperties>
</file>