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F15378" w:rsidP="006D331F">
            <w:pPr>
              <w:rPr>
                <w:rFonts w:asciiTheme="minorHAnsi" w:hAnsiTheme="minorHAnsi" w:cstheme="minorHAnsi"/>
              </w:rPr>
            </w:pPr>
            <w:r>
              <w:rPr>
                <w:rFonts w:asciiTheme="minorHAnsi" w:hAnsiTheme="minorHAnsi" w:cstheme="minorHAnsi"/>
              </w:rPr>
              <w:t>403</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A60969" w:rsidP="001D33BE">
            <w:pPr>
              <w:rPr>
                <w:rFonts w:asciiTheme="minorHAnsi" w:hAnsiTheme="minorHAnsi" w:cstheme="minorHAnsi"/>
              </w:rPr>
            </w:pPr>
            <w:r>
              <w:rPr>
                <w:rFonts w:asciiTheme="minorHAnsi" w:hAnsiTheme="minorHAnsi" w:cstheme="minorHAnsi"/>
              </w:rPr>
              <w:t>12</w:t>
            </w:r>
          </w:p>
        </w:tc>
        <w:tc>
          <w:tcPr>
            <w:tcW w:w="757" w:type="dxa"/>
            <w:gridSpan w:val="2"/>
          </w:tcPr>
          <w:p w:rsidR="00B16CCE" w:rsidRPr="00FE38FA" w:rsidRDefault="00A60969" w:rsidP="006D331F">
            <w:pPr>
              <w:rPr>
                <w:rFonts w:asciiTheme="minorHAnsi" w:hAnsiTheme="minorHAnsi" w:cstheme="minorHAnsi"/>
              </w:rPr>
            </w:pPr>
            <w:r>
              <w:rPr>
                <w:rFonts w:asciiTheme="minorHAnsi" w:hAnsiTheme="minorHAnsi" w:cstheme="minorHAnsi"/>
              </w:rPr>
              <w:t>11</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694323" w:rsidRDefault="001C04DF" w:rsidP="001D33BE">
            <w:pPr>
              <w:rPr>
                <w:rFonts w:asciiTheme="minorHAnsi" w:hAnsiTheme="minorHAnsi" w:cstheme="minorHAnsi"/>
                <w:lang w:val="es-CO"/>
              </w:rPr>
            </w:pPr>
            <w:r w:rsidRPr="00694323">
              <w:rPr>
                <w:rFonts w:asciiTheme="minorHAnsi" w:hAnsiTheme="minorHAnsi" w:cstheme="minorHAnsi"/>
                <w:lang w:val="es-CO"/>
              </w:rPr>
              <w:t>APOYO TÉCNICO EN LA ELABORACIÓN DE PRUEBAS DEL LABORATORIO</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694323" w:rsidP="006E580C">
            <w:pPr>
              <w:rPr>
                <w:rFonts w:asciiTheme="minorHAnsi" w:hAnsiTheme="minorHAnsi" w:cstheme="minorHAnsi"/>
              </w:rPr>
            </w:pPr>
            <w:r>
              <w:rPr>
                <w:rFonts w:asciiTheme="minorHAnsi" w:hAnsiTheme="minorHAnsi" w:cstheme="minorHAnsi"/>
              </w:rPr>
              <w:t>FACULTAD DE MINAS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2F5930" w:rsidP="006E580C">
            <w:pPr>
              <w:rPr>
                <w:rFonts w:asciiTheme="minorHAnsi" w:hAnsiTheme="minorHAnsi" w:cstheme="minorHAnsi"/>
                <w:color w:val="7F7F7F" w:themeColor="text1" w:themeTint="80"/>
              </w:rPr>
            </w:pPr>
            <w:r>
              <w:rPr>
                <w:rFonts w:asciiTheme="minorHAnsi" w:hAnsiTheme="minorHAnsi" w:cstheme="minorHAnsi"/>
                <w:lang w:val="es-CO"/>
              </w:rPr>
              <w:t>LABORATORIO CRUDOS Y DERIVADOS</w:t>
            </w: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2F5930" w:rsidP="002A632A">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A60969" w:rsidP="007305FE">
            <w:pPr>
              <w:rPr>
                <w:rFonts w:asciiTheme="minorHAnsi" w:hAnsiTheme="minorHAnsi" w:cstheme="minorHAnsi"/>
              </w:rPr>
            </w:pPr>
            <w:r>
              <w:rPr>
                <w:rFonts w:asciiTheme="minorHAnsi" w:hAnsiTheme="minorHAnsi" w:cstheme="minorHAnsi"/>
              </w:rPr>
              <w:t>INGENIERIA DE PETROLEOS</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AC2B08" w:rsidP="00A60969">
            <w:pPr>
              <w:rPr>
                <w:rFonts w:asciiTheme="minorHAnsi" w:hAnsiTheme="minorHAnsi" w:cstheme="minorHAnsi"/>
                <w:color w:val="BFBFBF" w:themeColor="background1" w:themeShade="BF"/>
              </w:rPr>
            </w:pPr>
            <w:r>
              <w:rPr>
                <w:rFonts w:asciiTheme="minorHAnsi" w:hAnsiTheme="minorHAnsi" w:cstheme="minorHAnsi"/>
              </w:rPr>
              <w:t xml:space="preserve">Porcentaje de avance superior </w:t>
            </w:r>
            <w:r w:rsidR="007305FE">
              <w:rPr>
                <w:rFonts w:asciiTheme="minorHAnsi" w:hAnsiTheme="minorHAnsi" w:cstheme="minorHAnsi"/>
              </w:rPr>
              <w:t>85</w:t>
            </w:r>
            <w:r>
              <w:rPr>
                <w:rFonts w:asciiTheme="minorHAnsi" w:hAnsiTheme="minorHAnsi" w:cstheme="minorHAnsi"/>
              </w:rPr>
              <w:t>%</w:t>
            </w:r>
          </w:p>
        </w:tc>
      </w:tr>
      <w:tr w:rsidR="00A60969" w:rsidRPr="00CA3DA5" w:rsidTr="004D4A20">
        <w:trPr>
          <w:trHeight w:val="325"/>
        </w:trPr>
        <w:tc>
          <w:tcPr>
            <w:tcW w:w="2518" w:type="dxa"/>
            <w:vMerge/>
            <w:vAlign w:val="center"/>
          </w:tcPr>
          <w:p w:rsidR="00A60969" w:rsidRPr="00CA3DA5" w:rsidRDefault="00A60969" w:rsidP="0070565A">
            <w:pPr>
              <w:rPr>
                <w:rFonts w:asciiTheme="minorHAnsi" w:hAnsiTheme="minorHAnsi" w:cstheme="minorHAnsi"/>
                <w:b/>
              </w:rPr>
            </w:pPr>
          </w:p>
        </w:tc>
        <w:tc>
          <w:tcPr>
            <w:tcW w:w="8253" w:type="dxa"/>
            <w:gridSpan w:val="10"/>
            <w:vAlign w:val="center"/>
          </w:tcPr>
          <w:p w:rsidR="00A60969" w:rsidRDefault="007305FE" w:rsidP="00A60969">
            <w:pPr>
              <w:rPr>
                <w:rFonts w:asciiTheme="minorHAnsi" w:hAnsiTheme="minorHAnsi" w:cstheme="minorHAnsi"/>
              </w:rPr>
            </w:pPr>
            <w:r w:rsidRPr="00B679FB">
              <w:rPr>
                <w:rFonts w:asciiTheme="minorHAnsi" w:hAnsiTheme="minorHAnsi" w:cstheme="minorHAnsi"/>
              </w:rPr>
              <w:t>Haber cursado</w:t>
            </w:r>
            <w:r>
              <w:rPr>
                <w:rFonts w:asciiTheme="minorHAnsi" w:hAnsiTheme="minorHAnsi" w:cstheme="minorHAnsi"/>
              </w:rPr>
              <w:t xml:space="preserve"> o estar cursando</w:t>
            </w:r>
            <w:r w:rsidRPr="00B679FB">
              <w:rPr>
                <w:rFonts w:asciiTheme="minorHAnsi" w:hAnsiTheme="minorHAnsi" w:cstheme="minorHAnsi"/>
              </w:rPr>
              <w:t xml:space="preserve"> la</w:t>
            </w:r>
            <w:r>
              <w:rPr>
                <w:rFonts w:asciiTheme="minorHAnsi" w:hAnsiTheme="minorHAnsi" w:cstheme="minorHAnsi"/>
              </w:rPr>
              <w:t>s</w:t>
            </w:r>
            <w:r w:rsidRPr="00B679FB">
              <w:rPr>
                <w:rFonts w:asciiTheme="minorHAnsi" w:hAnsiTheme="minorHAnsi" w:cstheme="minorHAnsi"/>
              </w:rPr>
              <w:t xml:space="preserve"> siguiente</w:t>
            </w:r>
            <w:r>
              <w:rPr>
                <w:rFonts w:asciiTheme="minorHAnsi" w:hAnsiTheme="minorHAnsi" w:cstheme="minorHAnsi"/>
              </w:rPr>
              <w:t>s</w:t>
            </w:r>
            <w:r w:rsidRPr="00B679FB">
              <w:rPr>
                <w:rFonts w:asciiTheme="minorHAnsi" w:hAnsiTheme="minorHAnsi" w:cstheme="minorHAnsi"/>
              </w:rPr>
              <w:t xml:space="preserve"> asignatura: </w:t>
            </w:r>
            <w:r>
              <w:rPr>
                <w:rFonts w:asciiTheme="minorHAnsi" w:hAnsiTheme="minorHAnsi" w:cstheme="minorHAnsi"/>
              </w:rPr>
              <w:t xml:space="preserve">Crudos y derivados, Seminario de daño de formación </w:t>
            </w:r>
            <w:proofErr w:type="gramStart"/>
            <w:r>
              <w:rPr>
                <w:rFonts w:asciiTheme="minorHAnsi" w:hAnsiTheme="minorHAnsi" w:cstheme="minorHAnsi"/>
              </w:rPr>
              <w:t>y  Yacimientos</w:t>
            </w:r>
            <w:proofErr w:type="gramEnd"/>
            <w:r>
              <w:rPr>
                <w:rFonts w:asciiTheme="minorHAnsi" w:hAnsiTheme="minorHAnsi" w:cstheme="minorHAnsi"/>
              </w:rPr>
              <w:t xml:space="preserve"> no convencionales</w:t>
            </w:r>
          </w:p>
        </w:tc>
      </w:tr>
      <w:tr w:rsidR="00AC2B08" w:rsidRPr="00CA3DA5" w:rsidTr="004D4A20">
        <w:trPr>
          <w:trHeight w:val="325"/>
        </w:trPr>
        <w:tc>
          <w:tcPr>
            <w:tcW w:w="2518" w:type="dxa"/>
            <w:vMerge/>
            <w:vAlign w:val="center"/>
          </w:tcPr>
          <w:p w:rsidR="00AC2B08" w:rsidRPr="00CA3DA5" w:rsidRDefault="00AC2B08" w:rsidP="0070565A">
            <w:pPr>
              <w:rPr>
                <w:rFonts w:asciiTheme="minorHAnsi" w:hAnsiTheme="minorHAnsi" w:cstheme="minorHAnsi"/>
                <w:b/>
              </w:rPr>
            </w:pPr>
          </w:p>
        </w:tc>
        <w:tc>
          <w:tcPr>
            <w:tcW w:w="8253" w:type="dxa"/>
            <w:gridSpan w:val="10"/>
            <w:vAlign w:val="center"/>
          </w:tcPr>
          <w:p w:rsidR="00AC2B08" w:rsidRDefault="007305FE" w:rsidP="007305FE">
            <w:pPr>
              <w:rPr>
                <w:rFonts w:asciiTheme="minorHAnsi" w:hAnsiTheme="minorHAnsi" w:cstheme="minorHAnsi"/>
              </w:rPr>
            </w:pPr>
            <w:r w:rsidRPr="00AC2B08">
              <w:rPr>
                <w:rFonts w:asciiTheme="minorHAnsi" w:hAnsiTheme="minorHAnsi" w:cstheme="minorHAnsi"/>
              </w:rPr>
              <w:t>Conocimiento básico en ingles</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AC2B08" w:rsidRDefault="0070565A" w:rsidP="00A60969">
            <w:pPr>
              <w:rPr>
                <w:rFonts w:asciiTheme="minorHAnsi" w:hAnsiTheme="minorHAnsi" w:cstheme="minorHAnsi"/>
              </w:rPr>
            </w:pPr>
          </w:p>
        </w:tc>
      </w:tr>
      <w:tr w:rsidR="002A7FF8" w:rsidRPr="00CA3DA5" w:rsidTr="004D4A20">
        <w:trPr>
          <w:trHeight w:val="325"/>
        </w:trPr>
        <w:tc>
          <w:tcPr>
            <w:tcW w:w="2518" w:type="dxa"/>
            <w:vMerge w:val="restart"/>
            <w:vAlign w:val="center"/>
          </w:tcPr>
          <w:p w:rsidR="002A7FF8" w:rsidRPr="00CA3DA5" w:rsidRDefault="002A7FF8"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2A7FF8" w:rsidRPr="00B679FB" w:rsidRDefault="00AC2B08" w:rsidP="001C04DF">
            <w:pPr>
              <w:rPr>
                <w:rFonts w:asciiTheme="minorHAnsi" w:hAnsiTheme="minorHAnsi" w:cstheme="minorHAnsi"/>
              </w:rPr>
            </w:pPr>
            <w:r>
              <w:rPr>
                <w:rFonts w:asciiTheme="minorHAnsi" w:hAnsiTheme="minorHAnsi" w:cstheme="minorHAnsi"/>
              </w:rPr>
              <w:t>Apoyar actividades de preparación de muestras de fluidos</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B679FB" w:rsidRDefault="00AC2B08" w:rsidP="0070565A">
            <w:pPr>
              <w:rPr>
                <w:rFonts w:asciiTheme="minorHAnsi" w:hAnsiTheme="minorHAnsi" w:cstheme="minorHAnsi"/>
              </w:rPr>
            </w:pPr>
            <w:r>
              <w:rPr>
                <w:rFonts w:asciiTheme="minorHAnsi" w:hAnsiTheme="minorHAnsi" w:cstheme="minorHAnsi"/>
              </w:rPr>
              <w:t>Apoyar el desarrollo de ensayos de contenido de azufre</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AC2B08" w:rsidRDefault="00AC2B08" w:rsidP="0070565A">
            <w:pPr>
              <w:rPr>
                <w:rFonts w:asciiTheme="minorHAnsi" w:hAnsiTheme="minorHAnsi" w:cstheme="minorHAnsi"/>
                <w:b/>
              </w:rPr>
            </w:pPr>
            <w:r>
              <w:rPr>
                <w:rFonts w:asciiTheme="minorHAnsi" w:hAnsiTheme="minorHAnsi" w:cstheme="minorHAnsi"/>
              </w:rPr>
              <w:t>Elaborar informes de resultados de las muestras evaluadas</w:t>
            </w: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B679FB" w:rsidRDefault="002A7FF8" w:rsidP="0070565A">
            <w:pPr>
              <w:rPr>
                <w:rFonts w:asciiTheme="minorHAnsi" w:hAnsiTheme="minorHAnsi" w:cstheme="minorHAnsi"/>
              </w:rPr>
            </w:pP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2A7FF8" w:rsidRDefault="002A7FF8" w:rsidP="0070565A">
            <w:pPr>
              <w:rPr>
                <w:rFonts w:asciiTheme="minorHAnsi" w:hAnsiTheme="minorHAnsi" w:cstheme="minorHAnsi"/>
              </w:rPr>
            </w:pPr>
          </w:p>
        </w:tc>
      </w:tr>
      <w:tr w:rsidR="002A7FF8" w:rsidRPr="00CA3DA5" w:rsidTr="004D4A20">
        <w:trPr>
          <w:trHeight w:val="325"/>
        </w:trPr>
        <w:tc>
          <w:tcPr>
            <w:tcW w:w="2518" w:type="dxa"/>
            <w:vMerge/>
            <w:vAlign w:val="center"/>
          </w:tcPr>
          <w:p w:rsidR="002A7FF8" w:rsidRPr="00CA3DA5" w:rsidRDefault="002A7FF8" w:rsidP="0070565A">
            <w:pPr>
              <w:rPr>
                <w:rFonts w:asciiTheme="minorHAnsi" w:hAnsiTheme="minorHAnsi" w:cstheme="minorHAnsi"/>
                <w:b/>
              </w:rPr>
            </w:pPr>
          </w:p>
        </w:tc>
        <w:tc>
          <w:tcPr>
            <w:tcW w:w="8253" w:type="dxa"/>
            <w:gridSpan w:val="10"/>
            <w:vAlign w:val="center"/>
          </w:tcPr>
          <w:p w:rsidR="002A7FF8" w:rsidRPr="002A7FF8" w:rsidRDefault="002A7FF8" w:rsidP="0070565A">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Disponibilidad de tiempo requerida</w:t>
            </w:r>
          </w:p>
        </w:tc>
        <w:tc>
          <w:tcPr>
            <w:tcW w:w="8253" w:type="dxa"/>
            <w:gridSpan w:val="10"/>
            <w:vAlign w:val="center"/>
          </w:tcPr>
          <w:p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B679FB" w:rsidP="002F5930">
            <w:pPr>
              <w:jc w:val="both"/>
              <w:rPr>
                <w:rFonts w:asciiTheme="minorHAnsi" w:hAnsiTheme="minorHAnsi" w:cstheme="minorHAnsi"/>
              </w:rPr>
            </w:pPr>
            <w:r w:rsidRPr="00B679FB">
              <w:rPr>
                <w:rFonts w:asciiTheme="minorHAnsi" w:hAnsiTheme="minorHAnsi" w:cstheme="minorHAnsi"/>
              </w:rPr>
              <w:t>$</w:t>
            </w:r>
            <w:r w:rsidR="002F5930">
              <w:rPr>
                <w:rFonts w:asciiTheme="minorHAnsi" w:hAnsiTheme="minorHAnsi" w:cstheme="minorHAnsi"/>
              </w:rPr>
              <w:t>1.000.000</w:t>
            </w:r>
            <w:r w:rsidRPr="00B679FB">
              <w:rPr>
                <w:rFonts w:asciiTheme="minorHAnsi" w:hAnsiTheme="minorHAnsi" w:cstheme="minorHAnsi"/>
              </w:rPr>
              <w:t>/mes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DE69BC" w:rsidP="0070565A">
            <w:pPr>
              <w:rPr>
                <w:rFonts w:asciiTheme="minorHAnsi" w:hAnsiTheme="minorHAnsi" w:cstheme="minorHAnsi"/>
              </w:rPr>
            </w:pPr>
            <w:r>
              <w:rPr>
                <w:rFonts w:asciiTheme="minorHAnsi" w:hAnsiTheme="minorHAnsi" w:cstheme="minorHAnsi"/>
              </w:rPr>
              <w:t>2</w:t>
            </w:r>
            <w:r w:rsidR="00B679FB" w:rsidRPr="00B679FB">
              <w:rPr>
                <w:rFonts w:asciiTheme="minorHAnsi" w:hAnsiTheme="minorHAnsi" w:cstheme="minorHAnsi"/>
              </w:rPr>
              <w:t xml:space="preserve"> 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2F5930" w:rsidP="002F5930">
            <w:pPr>
              <w:widowControl/>
              <w:autoSpaceDE/>
              <w:autoSpaceDN/>
              <w:rPr>
                <w:rFonts w:asciiTheme="minorHAnsi" w:hAnsiTheme="minorHAnsi" w:cstheme="minorHAnsi"/>
                <w:color w:val="808080" w:themeColor="background1" w:themeShade="80"/>
              </w:rPr>
            </w:pPr>
            <w:r>
              <w:rPr>
                <w:rFonts w:asciiTheme="minorHAnsi" w:hAnsiTheme="minorHAnsi" w:cstheme="minorHAnsi"/>
              </w:rPr>
              <w:t>17/11</w:t>
            </w:r>
            <w:r w:rsidR="00C411F0">
              <w:rPr>
                <w:rFonts w:asciiTheme="minorHAnsi" w:hAnsiTheme="minorHAnsi" w:cstheme="minorHAnsi"/>
              </w:rPr>
              <w:t xml:space="preserve">/2021 </w:t>
            </w:r>
            <w:r w:rsidR="009C1E90">
              <w:rPr>
                <w:rFonts w:asciiTheme="minorHAnsi" w:hAnsiTheme="minorHAnsi" w:cstheme="minorHAnsi"/>
              </w:rPr>
              <w:t>5</w:t>
            </w:r>
            <w:r w:rsidR="00C411F0">
              <w:rPr>
                <w:rFonts w:asciiTheme="minorHAnsi" w:hAnsiTheme="minorHAnsi" w:cstheme="minorHAnsi"/>
              </w:rPr>
              <w:t>:00p</w:t>
            </w:r>
            <w:r w:rsidR="00B679FB" w:rsidRPr="00B679FB">
              <w:rPr>
                <w:rFonts w:asciiTheme="minorHAnsi" w:hAnsiTheme="minorHAnsi" w:cstheme="minorHAnsi"/>
              </w:rPr>
              <w:t>m</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694323" w:rsidP="001D33BE">
            <w:pPr>
              <w:rPr>
                <w:rFonts w:asciiTheme="minorHAnsi" w:hAnsiTheme="minorHAnsi" w:cstheme="minorHAnsi"/>
                <w:color w:val="FF0000"/>
              </w:rPr>
            </w:pPr>
            <w:r>
              <w:rPr>
                <w:rFonts w:asciiTheme="minorHAnsi" w:hAnsiTheme="minorHAnsi" w:cstheme="minorHAnsi"/>
              </w:rPr>
              <w:t>Entrevista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2F5930"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MARCO ANTONIO RUIZ SERNA</w:t>
            </w:r>
            <w:r w:rsidR="002A7FF8">
              <w:rPr>
                <w:rFonts w:asciiTheme="minorHAnsi" w:hAnsiTheme="minorHAnsi" w:cstheme="minorHAnsi"/>
              </w:rPr>
              <w:t xml:space="preserve"> -</w:t>
            </w:r>
            <w:r w:rsidR="002A7FF8" w:rsidRPr="002A7FF8">
              <w:rPr>
                <w:rStyle w:val="Hipervnculo"/>
              </w:rPr>
              <w:t xml:space="preserve"> </w:t>
            </w:r>
            <w:r w:rsidRPr="002F5930">
              <w:rPr>
                <w:rStyle w:val="Hipervnculo"/>
              </w:rPr>
              <w:t>maruiz@unal.edu.co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D12" w:rsidRDefault="00216D12">
      <w:r>
        <w:separator/>
      </w:r>
    </w:p>
  </w:endnote>
  <w:endnote w:type="continuationSeparator" w:id="0">
    <w:p w:rsidR="00216D12" w:rsidRDefault="0021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A2354D"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A2354D" w:rsidRPr="000E7795">
      <w:rPr>
        <w:rFonts w:asciiTheme="minorHAnsi" w:hAnsiTheme="minorHAnsi"/>
        <w:b/>
        <w:bCs/>
        <w:i/>
        <w:szCs w:val="18"/>
      </w:rPr>
      <w:fldChar w:fldCharType="separate"/>
    </w:r>
    <w:r w:rsidR="007305FE" w:rsidRPr="007305FE">
      <w:rPr>
        <w:rFonts w:asciiTheme="minorHAnsi" w:hAnsiTheme="minorHAnsi"/>
        <w:b/>
        <w:bCs/>
        <w:i/>
        <w:noProof/>
        <w:szCs w:val="18"/>
        <w:lang w:val="es-ES"/>
      </w:rPr>
      <w:t>1</w:t>
    </w:r>
    <w:r w:rsidR="00A2354D"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216D12">
      <w:fldChar w:fldCharType="begin"/>
    </w:r>
    <w:r w:rsidR="00216D12">
      <w:instrText>NUMPAGES  \* Arabic  \* MERGEFORMAT</w:instrText>
    </w:r>
    <w:r w:rsidR="00216D12">
      <w:fldChar w:fldCharType="separate"/>
    </w:r>
    <w:r w:rsidR="007305FE" w:rsidRPr="007305FE">
      <w:rPr>
        <w:rFonts w:asciiTheme="minorHAnsi" w:hAnsiTheme="minorHAnsi"/>
        <w:b/>
        <w:bCs/>
        <w:i/>
        <w:noProof/>
        <w:szCs w:val="18"/>
        <w:lang w:val="es-ES"/>
      </w:rPr>
      <w:t>4</w:t>
    </w:r>
    <w:r w:rsidR="00216D1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D12" w:rsidRDefault="00216D12">
      <w:r>
        <w:separator/>
      </w:r>
    </w:p>
  </w:footnote>
  <w:footnote w:type="continuationSeparator" w:id="0">
    <w:p w:rsidR="00216D12" w:rsidRDefault="0021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405E"/>
    <w:rsid w:val="00094073"/>
    <w:rsid w:val="000A3AA2"/>
    <w:rsid w:val="000A6A9D"/>
    <w:rsid w:val="000B0B7D"/>
    <w:rsid w:val="000D1893"/>
    <w:rsid w:val="000E2D7E"/>
    <w:rsid w:val="000E7795"/>
    <w:rsid w:val="000F75C4"/>
    <w:rsid w:val="00107C25"/>
    <w:rsid w:val="00113525"/>
    <w:rsid w:val="00116214"/>
    <w:rsid w:val="00131ED3"/>
    <w:rsid w:val="00131F63"/>
    <w:rsid w:val="00135521"/>
    <w:rsid w:val="00142223"/>
    <w:rsid w:val="00145279"/>
    <w:rsid w:val="0015401E"/>
    <w:rsid w:val="00192F8E"/>
    <w:rsid w:val="0019410C"/>
    <w:rsid w:val="001A3D4A"/>
    <w:rsid w:val="001A6EC8"/>
    <w:rsid w:val="001C04DF"/>
    <w:rsid w:val="001C3021"/>
    <w:rsid w:val="001C5A28"/>
    <w:rsid w:val="001D33BE"/>
    <w:rsid w:val="001F3002"/>
    <w:rsid w:val="002000E1"/>
    <w:rsid w:val="00207D2A"/>
    <w:rsid w:val="00216D12"/>
    <w:rsid w:val="002253E4"/>
    <w:rsid w:val="00235F6E"/>
    <w:rsid w:val="00246683"/>
    <w:rsid w:val="00250592"/>
    <w:rsid w:val="002508F1"/>
    <w:rsid w:val="00252D48"/>
    <w:rsid w:val="00256F10"/>
    <w:rsid w:val="00265A12"/>
    <w:rsid w:val="00297944"/>
    <w:rsid w:val="00297AC3"/>
    <w:rsid w:val="002A0C2D"/>
    <w:rsid w:val="002A2BC9"/>
    <w:rsid w:val="002A632A"/>
    <w:rsid w:val="002A7FF8"/>
    <w:rsid w:val="002C57E6"/>
    <w:rsid w:val="002E0699"/>
    <w:rsid w:val="002F321F"/>
    <w:rsid w:val="002F3BD6"/>
    <w:rsid w:val="002F5930"/>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1AF4"/>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4323"/>
    <w:rsid w:val="006C5CD4"/>
    <w:rsid w:val="006D331F"/>
    <w:rsid w:val="006D7EF1"/>
    <w:rsid w:val="006E3873"/>
    <w:rsid w:val="006E50C8"/>
    <w:rsid w:val="006E580C"/>
    <w:rsid w:val="006E61E1"/>
    <w:rsid w:val="006E73FB"/>
    <w:rsid w:val="0070565A"/>
    <w:rsid w:val="0072399A"/>
    <w:rsid w:val="007305FE"/>
    <w:rsid w:val="007322E6"/>
    <w:rsid w:val="00734F09"/>
    <w:rsid w:val="00743F2A"/>
    <w:rsid w:val="007469BB"/>
    <w:rsid w:val="00754A67"/>
    <w:rsid w:val="0076038C"/>
    <w:rsid w:val="007666C6"/>
    <w:rsid w:val="007731C8"/>
    <w:rsid w:val="00785ADB"/>
    <w:rsid w:val="00791F16"/>
    <w:rsid w:val="00793265"/>
    <w:rsid w:val="00793674"/>
    <w:rsid w:val="00793778"/>
    <w:rsid w:val="00793C0F"/>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00F"/>
    <w:rsid w:val="009C0864"/>
    <w:rsid w:val="009C1E90"/>
    <w:rsid w:val="009C1EC1"/>
    <w:rsid w:val="009C40D5"/>
    <w:rsid w:val="009E0F53"/>
    <w:rsid w:val="009E1E52"/>
    <w:rsid w:val="009F2E77"/>
    <w:rsid w:val="00A14C34"/>
    <w:rsid w:val="00A2354D"/>
    <w:rsid w:val="00A24792"/>
    <w:rsid w:val="00A30E0A"/>
    <w:rsid w:val="00A31B15"/>
    <w:rsid w:val="00A3378E"/>
    <w:rsid w:val="00A35359"/>
    <w:rsid w:val="00A429A6"/>
    <w:rsid w:val="00A540A8"/>
    <w:rsid w:val="00A60969"/>
    <w:rsid w:val="00A81102"/>
    <w:rsid w:val="00A82D88"/>
    <w:rsid w:val="00A849F6"/>
    <w:rsid w:val="00A96054"/>
    <w:rsid w:val="00AA028B"/>
    <w:rsid w:val="00AA6CDD"/>
    <w:rsid w:val="00AB2655"/>
    <w:rsid w:val="00AC0130"/>
    <w:rsid w:val="00AC2B08"/>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E69BC"/>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02C95"/>
    <w:rsid w:val="00F15378"/>
    <w:rsid w:val="00F346C6"/>
    <w:rsid w:val="00F36B0C"/>
    <w:rsid w:val="00F427AE"/>
    <w:rsid w:val="00F61F24"/>
    <w:rsid w:val="00F646DC"/>
    <w:rsid w:val="00F6611E"/>
    <w:rsid w:val="00F84A03"/>
    <w:rsid w:val="00F854F0"/>
    <w:rsid w:val="00F86EB5"/>
    <w:rsid w:val="00FA0002"/>
    <w:rsid w:val="00FA00A3"/>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EAB65"/>
  <w15:docId w15:val="{90E28D8B-54D5-4F33-830A-87B3880F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373F-67D0-45DA-9A5B-CB262C3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2021-11-12T21:45:00Z</dcterms:created>
  <dcterms:modified xsi:type="dcterms:W3CDTF">2021-11-12T21:45:00Z</dcterms:modified>
</cp:coreProperties>
</file>