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690" w:type="dxa"/>
        <w:tblLayout w:type="fixed"/>
        <w:tblLook w:val="04A0" w:firstRow="1" w:lastRow="0" w:firstColumn="1" w:lastColumn="0" w:noHBand="0" w:noVBand="1"/>
      </w:tblPr>
      <w:tblGrid>
        <w:gridCol w:w="549"/>
        <w:gridCol w:w="1616"/>
        <w:gridCol w:w="2054"/>
        <w:gridCol w:w="47"/>
        <w:gridCol w:w="1617"/>
        <w:gridCol w:w="916"/>
        <w:gridCol w:w="1835"/>
        <w:gridCol w:w="685"/>
        <w:gridCol w:w="685"/>
        <w:gridCol w:w="686"/>
      </w:tblGrid>
      <w:tr w:rsidR="00A64B12" w:rsidRPr="000C76A5" w14:paraId="78D71428" w14:textId="77777777" w:rsidTr="00A64B12">
        <w:trPr>
          <w:trHeight w:val="713"/>
        </w:trPr>
        <w:tc>
          <w:tcPr>
            <w:tcW w:w="2165" w:type="dxa"/>
            <w:gridSpan w:val="2"/>
            <w:vAlign w:val="center"/>
          </w:tcPr>
          <w:p w14:paraId="3F64C6DD" w14:textId="3909B072" w:rsidR="00A64B12" w:rsidRPr="000C76A5" w:rsidRDefault="00A64B12"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718" w:type="dxa"/>
            <w:gridSpan w:val="3"/>
          </w:tcPr>
          <w:p w14:paraId="182DE9CC" w14:textId="1455A8AE" w:rsidR="00A64B12" w:rsidRPr="000C76A5" w:rsidRDefault="00962E40" w:rsidP="003E7394">
            <w:pPr>
              <w:jc w:val="both"/>
              <w:rPr>
                <w:rFonts w:asciiTheme="minorHAnsi" w:hAnsiTheme="minorHAnsi" w:cstheme="minorHAnsi"/>
                <w:b/>
                <w:sz w:val="22"/>
                <w:szCs w:val="22"/>
              </w:rPr>
            </w:pPr>
            <w:r>
              <w:rPr>
                <w:rFonts w:ascii="Times New Roman"/>
              </w:rPr>
              <w:t>3</w:t>
            </w:r>
            <w:r w:rsidR="00822017">
              <w:rPr>
                <w:rFonts w:ascii="Times New Roman"/>
              </w:rPr>
              <w:t>78</w:t>
            </w:r>
          </w:p>
        </w:tc>
        <w:tc>
          <w:tcPr>
            <w:tcW w:w="916" w:type="dxa"/>
            <w:vAlign w:val="center"/>
          </w:tcPr>
          <w:p w14:paraId="346F04F6" w14:textId="5A2C4F0B" w:rsidR="00A64B12" w:rsidRPr="000C76A5" w:rsidRDefault="00A64B12"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1835" w:type="dxa"/>
          </w:tcPr>
          <w:p w14:paraId="79B7E83B" w14:textId="77777777" w:rsidR="00A64B12" w:rsidRDefault="00A64B12" w:rsidP="001327CA">
            <w:pPr>
              <w:jc w:val="center"/>
              <w:rPr>
                <w:rFonts w:asciiTheme="minorHAnsi" w:hAnsiTheme="minorHAnsi" w:cstheme="minorHAnsi"/>
                <w:color w:val="7F7F7F" w:themeColor="text1" w:themeTint="80"/>
                <w:sz w:val="22"/>
                <w:szCs w:val="22"/>
              </w:rPr>
            </w:pPr>
          </w:p>
        </w:tc>
        <w:tc>
          <w:tcPr>
            <w:tcW w:w="685" w:type="dxa"/>
            <w:vAlign w:val="center"/>
          </w:tcPr>
          <w:p w14:paraId="6DA72156" w14:textId="447CF809" w:rsidR="00A64B12" w:rsidRPr="001327CA" w:rsidRDefault="00962E40"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w:t>
            </w:r>
            <w:r w:rsidR="00822017">
              <w:rPr>
                <w:rFonts w:asciiTheme="minorHAnsi" w:hAnsiTheme="minorHAnsi" w:cstheme="minorHAnsi"/>
                <w:color w:val="7F7F7F" w:themeColor="text1" w:themeTint="80"/>
                <w:sz w:val="22"/>
                <w:szCs w:val="22"/>
              </w:rPr>
              <w:t>8</w:t>
            </w:r>
          </w:p>
        </w:tc>
        <w:tc>
          <w:tcPr>
            <w:tcW w:w="685" w:type="dxa"/>
            <w:vAlign w:val="center"/>
          </w:tcPr>
          <w:p w14:paraId="3FB6BF54" w14:textId="223349BC" w:rsidR="00A64B12" w:rsidRPr="001327CA" w:rsidRDefault="00962E40"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10</w:t>
            </w:r>
          </w:p>
        </w:tc>
        <w:tc>
          <w:tcPr>
            <w:tcW w:w="686" w:type="dxa"/>
            <w:vAlign w:val="center"/>
          </w:tcPr>
          <w:p w14:paraId="221E20A5" w14:textId="36B4B08C" w:rsidR="00A64B12" w:rsidRPr="001327CA" w:rsidRDefault="00A64B12"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A64B12" w:rsidRPr="000C76A5" w14:paraId="75880B04" w14:textId="77777777" w:rsidTr="00A64B12">
        <w:trPr>
          <w:trHeight w:val="319"/>
        </w:trPr>
        <w:tc>
          <w:tcPr>
            <w:tcW w:w="2165" w:type="dxa"/>
            <w:gridSpan w:val="2"/>
            <w:vAlign w:val="center"/>
          </w:tcPr>
          <w:p w14:paraId="0C1E5539" w14:textId="25F14563" w:rsidR="00A64B12" w:rsidRPr="000C76A5" w:rsidRDefault="00A64B12"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Pr="000C76A5">
              <w:rPr>
                <w:rFonts w:asciiTheme="minorHAnsi" w:hAnsiTheme="minorHAnsi" w:cstheme="minorHAnsi"/>
                <w:b/>
                <w:sz w:val="22"/>
                <w:szCs w:val="22"/>
              </w:rPr>
              <w:t>ásicos</w:t>
            </w:r>
          </w:p>
        </w:tc>
        <w:tc>
          <w:tcPr>
            <w:tcW w:w="2054" w:type="dxa"/>
          </w:tcPr>
          <w:p w14:paraId="20FEB2B4" w14:textId="77777777" w:rsidR="00A64B12" w:rsidRPr="000C76A5" w:rsidRDefault="00A64B12" w:rsidP="00F6005A">
            <w:pPr>
              <w:jc w:val="both"/>
              <w:rPr>
                <w:rFonts w:asciiTheme="minorHAnsi" w:hAnsiTheme="minorHAnsi" w:cstheme="minorHAnsi"/>
                <w:sz w:val="22"/>
                <w:szCs w:val="22"/>
                <w:lang w:val="es-CO"/>
              </w:rPr>
            </w:pPr>
          </w:p>
        </w:tc>
        <w:tc>
          <w:tcPr>
            <w:tcW w:w="6471" w:type="dxa"/>
            <w:gridSpan w:val="7"/>
          </w:tcPr>
          <w:p w14:paraId="5707CF3B" w14:textId="1F55287B" w:rsidR="00A64B12" w:rsidRPr="000C76A5" w:rsidRDefault="00A64B12"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A64B12" w:rsidRPr="000C76A5" w:rsidRDefault="00A64B12"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A64B12" w:rsidRPr="000C76A5" w:rsidRDefault="00A64B12"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A64B12" w:rsidRPr="000C76A5" w:rsidRDefault="00A64B12"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A64B12" w:rsidRPr="000C76A5" w:rsidRDefault="00A64B12"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A64B12" w:rsidRPr="000C76A5" w:rsidRDefault="00A64B12"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A64B12" w:rsidRPr="000C76A5" w:rsidRDefault="00A64B12"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54770E" w:rsidRPr="000C76A5" w14:paraId="430E0CEE" w14:textId="77777777" w:rsidTr="00EC02ED">
        <w:trPr>
          <w:trHeight w:val="319"/>
        </w:trPr>
        <w:tc>
          <w:tcPr>
            <w:tcW w:w="2165" w:type="dxa"/>
            <w:gridSpan w:val="2"/>
            <w:vAlign w:val="center"/>
          </w:tcPr>
          <w:p w14:paraId="4EFBB1B3" w14:textId="754F739C" w:rsidR="0054770E" w:rsidRPr="000C76A5" w:rsidRDefault="0054770E" w:rsidP="0054770E">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2054" w:type="dxa"/>
          </w:tcPr>
          <w:p w14:paraId="1E5A939A" w14:textId="77777777" w:rsidR="0054770E" w:rsidRPr="000C76A5" w:rsidRDefault="0054770E" w:rsidP="0054770E">
            <w:pPr>
              <w:jc w:val="center"/>
              <w:rPr>
                <w:rFonts w:asciiTheme="minorHAnsi" w:hAnsiTheme="minorHAnsi" w:cstheme="minorHAnsi"/>
                <w:color w:val="7F7F7F" w:themeColor="text1" w:themeTint="80"/>
                <w:sz w:val="22"/>
                <w:szCs w:val="22"/>
              </w:rPr>
            </w:pPr>
          </w:p>
        </w:tc>
        <w:tc>
          <w:tcPr>
            <w:tcW w:w="6471" w:type="dxa"/>
            <w:gridSpan w:val="7"/>
          </w:tcPr>
          <w:p w14:paraId="39FB9B4B" w14:textId="77777777" w:rsidR="009405BF" w:rsidRDefault="00822017" w:rsidP="00962E40">
            <w:pPr>
              <w:pStyle w:val="TableParagraph"/>
              <w:spacing w:line="292" w:lineRule="exact"/>
            </w:pPr>
            <w:r w:rsidRPr="00E0687A">
              <w:t>Programa curricular de pregrado en Ingeniería Civil</w:t>
            </w:r>
          </w:p>
          <w:p w14:paraId="34AD35D6" w14:textId="77777777" w:rsidR="00822017" w:rsidRDefault="00822017" w:rsidP="00962E40">
            <w:pPr>
              <w:pStyle w:val="TableParagraph"/>
              <w:spacing w:line="292" w:lineRule="exact"/>
            </w:pPr>
            <w:r w:rsidRPr="00E0687A">
              <w:t>80% Porcentaje de avance del plan de estudios de Ingeniería Civil.</w:t>
            </w:r>
          </w:p>
          <w:p w14:paraId="7F5FE774" w14:textId="77777777" w:rsidR="00822017" w:rsidRDefault="00822017" w:rsidP="00962E40">
            <w:pPr>
              <w:pStyle w:val="TableParagraph"/>
              <w:spacing w:line="292" w:lineRule="exact"/>
            </w:pPr>
            <w:r w:rsidRPr="00E0687A">
              <w:t>Participación en grupos estudiantiles y/o semilleros.</w:t>
            </w:r>
          </w:p>
          <w:p w14:paraId="28DD0B7A" w14:textId="02BF5844" w:rsidR="00822017" w:rsidRPr="009405BF" w:rsidRDefault="00822017" w:rsidP="00962E40">
            <w:pPr>
              <w:pStyle w:val="TableParagraph"/>
              <w:spacing w:line="292" w:lineRule="exact"/>
            </w:pPr>
            <w:r w:rsidRPr="00E0687A">
              <w:t>Participación en proyectos en temas de hidrodinámica.</w:t>
            </w:r>
          </w:p>
        </w:tc>
      </w:tr>
      <w:tr w:rsidR="0054770E" w:rsidRPr="000C76A5" w14:paraId="470469EE" w14:textId="77777777" w:rsidTr="00A64B12">
        <w:trPr>
          <w:trHeight w:val="319"/>
        </w:trPr>
        <w:tc>
          <w:tcPr>
            <w:tcW w:w="2165" w:type="dxa"/>
            <w:gridSpan w:val="2"/>
            <w:vAlign w:val="center"/>
          </w:tcPr>
          <w:p w14:paraId="4C456079" w14:textId="0B8AD24B" w:rsidR="0054770E" w:rsidRPr="000C76A5" w:rsidRDefault="0054770E" w:rsidP="0054770E">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2054" w:type="dxa"/>
          </w:tcPr>
          <w:p w14:paraId="2BF3A13D" w14:textId="77777777" w:rsidR="0054770E" w:rsidRPr="000C76A5" w:rsidRDefault="0054770E" w:rsidP="0054770E">
            <w:pPr>
              <w:widowControl/>
              <w:autoSpaceDE/>
              <w:autoSpaceDN/>
              <w:jc w:val="both"/>
              <w:rPr>
                <w:rFonts w:asciiTheme="minorHAnsi" w:hAnsiTheme="minorHAnsi" w:cstheme="minorHAnsi"/>
                <w:b/>
                <w:color w:val="808080" w:themeColor="background1" w:themeShade="80"/>
                <w:sz w:val="22"/>
                <w:szCs w:val="22"/>
              </w:rPr>
            </w:pPr>
          </w:p>
        </w:tc>
        <w:tc>
          <w:tcPr>
            <w:tcW w:w="6471" w:type="dxa"/>
            <w:gridSpan w:val="7"/>
            <w:vAlign w:val="center"/>
          </w:tcPr>
          <w:p w14:paraId="6F8DCC1A" w14:textId="77777777" w:rsidR="00822017" w:rsidRDefault="00822017" w:rsidP="00822017">
            <w:pPr>
              <w:pStyle w:val="TableParagraph"/>
              <w:spacing w:line="268" w:lineRule="exact"/>
              <w:ind w:left="108"/>
            </w:pPr>
            <w:r>
              <w:t>1.</w:t>
            </w:r>
            <w:r>
              <w:rPr>
                <w:spacing w:val="-2"/>
              </w:rPr>
              <w:t xml:space="preserve"> </w:t>
            </w:r>
            <w:r>
              <w:t>Porcentaje</w:t>
            </w:r>
            <w:r>
              <w:rPr>
                <w:spacing w:val="-3"/>
              </w:rPr>
              <w:t xml:space="preserve"> </w:t>
            </w:r>
            <w:r>
              <w:t>de avance</w:t>
            </w:r>
            <w:r>
              <w:rPr>
                <w:spacing w:val="-2"/>
              </w:rPr>
              <w:t xml:space="preserve"> </w:t>
            </w:r>
            <w:r>
              <w:t>en</w:t>
            </w:r>
            <w:r>
              <w:rPr>
                <w:spacing w:val="-5"/>
              </w:rPr>
              <w:t xml:space="preserve"> </w:t>
            </w:r>
            <w:r>
              <w:t>el</w:t>
            </w:r>
            <w:r>
              <w:rPr>
                <w:spacing w:val="-1"/>
              </w:rPr>
              <w:t xml:space="preserve"> </w:t>
            </w:r>
            <w:r>
              <w:t>plan</w:t>
            </w:r>
            <w:r>
              <w:rPr>
                <w:spacing w:val="-1"/>
              </w:rPr>
              <w:t xml:space="preserve"> </w:t>
            </w:r>
            <w:r>
              <w:t>de</w:t>
            </w:r>
            <w:r>
              <w:rPr>
                <w:spacing w:val="-3"/>
              </w:rPr>
              <w:t xml:space="preserve"> </w:t>
            </w:r>
            <w:r>
              <w:t>estudios</w:t>
            </w:r>
            <w:r>
              <w:rPr>
                <w:spacing w:val="1"/>
              </w:rPr>
              <w:t xml:space="preserve"> </w:t>
            </w:r>
            <w:r>
              <w:t>(10%)</w:t>
            </w:r>
          </w:p>
          <w:p w14:paraId="2DDBF8A8" w14:textId="77777777" w:rsidR="00822017" w:rsidRDefault="00822017" w:rsidP="00822017">
            <w:pPr>
              <w:pStyle w:val="TableParagraph"/>
              <w:numPr>
                <w:ilvl w:val="0"/>
                <w:numId w:val="34"/>
              </w:numPr>
              <w:tabs>
                <w:tab w:val="left" w:pos="327"/>
              </w:tabs>
              <w:spacing w:line="267" w:lineRule="exact"/>
            </w:pPr>
            <w:r>
              <w:t>Participación</w:t>
            </w:r>
            <w:r>
              <w:rPr>
                <w:spacing w:val="-3"/>
              </w:rPr>
              <w:t xml:space="preserve"> </w:t>
            </w:r>
            <w:r>
              <w:t>en</w:t>
            </w:r>
            <w:r>
              <w:rPr>
                <w:spacing w:val="-2"/>
              </w:rPr>
              <w:t xml:space="preserve"> </w:t>
            </w:r>
            <w:r>
              <w:t>grupos</w:t>
            </w:r>
            <w:r>
              <w:rPr>
                <w:spacing w:val="-3"/>
              </w:rPr>
              <w:t xml:space="preserve"> </w:t>
            </w:r>
            <w:r>
              <w:t>estudiantiles</w:t>
            </w:r>
            <w:r>
              <w:rPr>
                <w:spacing w:val="-3"/>
              </w:rPr>
              <w:t xml:space="preserve"> </w:t>
            </w:r>
            <w:r>
              <w:t>y/o</w:t>
            </w:r>
            <w:r>
              <w:rPr>
                <w:spacing w:val="-2"/>
              </w:rPr>
              <w:t xml:space="preserve"> </w:t>
            </w:r>
            <w:r>
              <w:t>semilleros</w:t>
            </w:r>
            <w:r>
              <w:rPr>
                <w:spacing w:val="-1"/>
              </w:rPr>
              <w:t xml:space="preserve"> </w:t>
            </w:r>
            <w:r>
              <w:t>(50%)</w:t>
            </w:r>
          </w:p>
          <w:p w14:paraId="6ADF1E91" w14:textId="77777777" w:rsidR="00822017" w:rsidRDefault="00822017" w:rsidP="00822017">
            <w:pPr>
              <w:pStyle w:val="TableParagraph"/>
              <w:numPr>
                <w:ilvl w:val="0"/>
                <w:numId w:val="34"/>
              </w:numPr>
              <w:tabs>
                <w:tab w:val="left" w:pos="327"/>
              </w:tabs>
              <w:spacing w:line="267" w:lineRule="exact"/>
            </w:pPr>
            <w:r>
              <w:t>Participación</w:t>
            </w:r>
            <w:r>
              <w:rPr>
                <w:spacing w:val="-2"/>
              </w:rPr>
              <w:t xml:space="preserve"> </w:t>
            </w:r>
            <w:r>
              <w:t>en</w:t>
            </w:r>
            <w:r>
              <w:rPr>
                <w:spacing w:val="-1"/>
              </w:rPr>
              <w:t xml:space="preserve"> </w:t>
            </w:r>
            <w:r>
              <w:t>proyectos</w:t>
            </w:r>
            <w:r>
              <w:rPr>
                <w:spacing w:val="-2"/>
              </w:rPr>
              <w:t xml:space="preserve"> </w:t>
            </w:r>
            <w:r>
              <w:t>en</w:t>
            </w:r>
            <w:r>
              <w:rPr>
                <w:spacing w:val="-4"/>
              </w:rPr>
              <w:t xml:space="preserve"> </w:t>
            </w:r>
            <w:r>
              <w:t>temas</w:t>
            </w:r>
            <w:r>
              <w:rPr>
                <w:spacing w:val="-5"/>
              </w:rPr>
              <w:t xml:space="preserve"> </w:t>
            </w:r>
            <w:r>
              <w:t>de</w:t>
            </w:r>
            <w:r>
              <w:rPr>
                <w:spacing w:val="-1"/>
              </w:rPr>
              <w:t xml:space="preserve"> </w:t>
            </w:r>
            <w:r>
              <w:t>hidrodinámica</w:t>
            </w:r>
            <w:r>
              <w:rPr>
                <w:spacing w:val="-1"/>
              </w:rPr>
              <w:t xml:space="preserve"> </w:t>
            </w:r>
            <w:r>
              <w:t>(40%)</w:t>
            </w:r>
          </w:p>
          <w:p w14:paraId="421CA183" w14:textId="5F6CF4E8" w:rsidR="0054770E" w:rsidRPr="00822017" w:rsidRDefault="0054770E" w:rsidP="0054770E">
            <w:pPr>
              <w:jc w:val="both"/>
              <w:rPr>
                <w:lang w:val="es-ES"/>
              </w:rPr>
            </w:pPr>
          </w:p>
          <w:p w14:paraId="71FC4BB5" w14:textId="76F16060" w:rsidR="0054770E" w:rsidRDefault="0054770E" w:rsidP="0054770E">
            <w:pPr>
              <w:jc w:val="both"/>
            </w:pPr>
          </w:p>
          <w:p w14:paraId="250B4C5F" w14:textId="136E3679" w:rsidR="0054770E" w:rsidRDefault="0054770E" w:rsidP="0054770E">
            <w:pPr>
              <w:jc w:val="both"/>
            </w:pPr>
          </w:p>
          <w:p w14:paraId="062C6A98" w14:textId="71020A41" w:rsidR="0054770E" w:rsidRDefault="0054770E" w:rsidP="0054770E">
            <w:pPr>
              <w:jc w:val="both"/>
            </w:pPr>
          </w:p>
          <w:p w14:paraId="765052ED" w14:textId="028A3CEC" w:rsidR="0054770E" w:rsidRDefault="0054770E" w:rsidP="0054770E">
            <w:pPr>
              <w:jc w:val="both"/>
            </w:pPr>
          </w:p>
          <w:p w14:paraId="0C4FCFBA" w14:textId="77777777" w:rsidR="0054770E" w:rsidRDefault="0054770E" w:rsidP="0054770E">
            <w:pPr>
              <w:jc w:val="both"/>
              <w:rPr>
                <w:rFonts w:asciiTheme="minorHAnsi" w:hAnsiTheme="minorHAnsi" w:cstheme="minorHAnsi"/>
                <w:color w:val="808080" w:themeColor="background1" w:themeShade="80"/>
                <w:sz w:val="22"/>
                <w:szCs w:val="22"/>
              </w:rPr>
            </w:pPr>
          </w:p>
          <w:p w14:paraId="4AE1FD76" w14:textId="65A2123D" w:rsidR="0054770E" w:rsidRDefault="0054770E" w:rsidP="0054770E">
            <w:pPr>
              <w:jc w:val="both"/>
              <w:rPr>
                <w:rFonts w:asciiTheme="minorHAnsi" w:hAnsiTheme="minorHAnsi" w:cstheme="minorHAnsi"/>
                <w:color w:val="7F7F7F" w:themeColor="text1" w:themeTint="80"/>
                <w:sz w:val="22"/>
                <w:szCs w:val="22"/>
              </w:rPr>
            </w:pPr>
          </w:p>
          <w:p w14:paraId="15A29DE2" w14:textId="1A8F93E9" w:rsidR="00962E40" w:rsidRDefault="00962E40" w:rsidP="0054770E">
            <w:pPr>
              <w:jc w:val="both"/>
              <w:rPr>
                <w:rFonts w:asciiTheme="minorHAnsi" w:hAnsiTheme="minorHAnsi" w:cstheme="minorHAnsi"/>
                <w:color w:val="7F7F7F" w:themeColor="text1" w:themeTint="80"/>
                <w:sz w:val="22"/>
                <w:szCs w:val="22"/>
              </w:rPr>
            </w:pPr>
          </w:p>
          <w:p w14:paraId="112A1CF3" w14:textId="77777777" w:rsidR="00962E40" w:rsidRDefault="00962E40" w:rsidP="0054770E">
            <w:pPr>
              <w:jc w:val="both"/>
              <w:rPr>
                <w:rFonts w:asciiTheme="minorHAnsi" w:hAnsiTheme="minorHAnsi" w:cstheme="minorHAnsi"/>
                <w:color w:val="7F7F7F" w:themeColor="text1" w:themeTint="80"/>
                <w:sz w:val="22"/>
                <w:szCs w:val="22"/>
              </w:rPr>
            </w:pPr>
          </w:p>
          <w:p w14:paraId="1C92CE63" w14:textId="3CF62B25" w:rsidR="00B017FB" w:rsidRPr="000C76A5" w:rsidRDefault="00B017FB" w:rsidP="0054770E">
            <w:pPr>
              <w:jc w:val="both"/>
              <w:rPr>
                <w:rFonts w:asciiTheme="minorHAnsi" w:hAnsiTheme="minorHAnsi" w:cstheme="minorHAnsi"/>
                <w:color w:val="7F7F7F" w:themeColor="text1" w:themeTint="80"/>
                <w:sz w:val="22"/>
                <w:szCs w:val="22"/>
              </w:rPr>
            </w:pPr>
          </w:p>
        </w:tc>
      </w:tr>
      <w:tr w:rsidR="0054770E" w:rsidRPr="000C76A5" w14:paraId="2D39F5E6" w14:textId="77777777" w:rsidTr="006A6FDC">
        <w:trPr>
          <w:trHeight w:val="806"/>
        </w:trPr>
        <w:tc>
          <w:tcPr>
            <w:tcW w:w="549" w:type="dxa"/>
            <w:vAlign w:val="center"/>
          </w:tcPr>
          <w:p w14:paraId="095A9F47" w14:textId="2D42DBEA" w:rsidR="0054770E" w:rsidRPr="000C76A5" w:rsidRDefault="0054770E" w:rsidP="0054770E">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616" w:type="dxa"/>
            <w:vAlign w:val="center"/>
          </w:tcPr>
          <w:p w14:paraId="706B56B9" w14:textId="06C01A99" w:rsidR="0054770E" w:rsidRPr="000C76A5" w:rsidRDefault="0054770E" w:rsidP="0054770E">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101" w:type="dxa"/>
            <w:gridSpan w:val="2"/>
            <w:vAlign w:val="center"/>
          </w:tcPr>
          <w:p w14:paraId="7A0986D1" w14:textId="2F045842" w:rsidR="0054770E" w:rsidRPr="000C76A5" w:rsidRDefault="0054770E" w:rsidP="0054770E">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54770E" w:rsidRPr="000C76A5" w:rsidRDefault="0054770E" w:rsidP="0054770E">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533" w:type="dxa"/>
            <w:gridSpan w:val="2"/>
            <w:vAlign w:val="center"/>
          </w:tcPr>
          <w:p w14:paraId="264A084B" w14:textId="621128E9" w:rsidR="0054770E" w:rsidRPr="000C76A5" w:rsidRDefault="0054770E" w:rsidP="0054770E">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1835" w:type="dxa"/>
          </w:tcPr>
          <w:p w14:paraId="596112B4" w14:textId="77777777" w:rsidR="0054770E" w:rsidRDefault="0054770E" w:rsidP="0054770E">
            <w:pPr>
              <w:jc w:val="center"/>
              <w:rPr>
                <w:rFonts w:asciiTheme="minorHAnsi" w:hAnsiTheme="minorHAnsi" w:cstheme="minorHAnsi"/>
                <w:b/>
                <w:sz w:val="22"/>
                <w:szCs w:val="22"/>
              </w:rPr>
            </w:pPr>
          </w:p>
          <w:p w14:paraId="317D87DC" w14:textId="11E6ABFF" w:rsidR="0054770E" w:rsidRPr="000C76A5" w:rsidRDefault="0054770E" w:rsidP="0054770E">
            <w:pPr>
              <w:jc w:val="center"/>
              <w:rPr>
                <w:rFonts w:asciiTheme="minorHAnsi" w:hAnsiTheme="minorHAnsi" w:cstheme="minorHAnsi"/>
                <w:b/>
                <w:sz w:val="22"/>
                <w:szCs w:val="22"/>
              </w:rPr>
            </w:pPr>
            <w:r>
              <w:rPr>
                <w:rFonts w:asciiTheme="minorHAnsi" w:hAnsiTheme="minorHAnsi" w:cstheme="minorHAnsi"/>
                <w:b/>
                <w:sz w:val="22"/>
                <w:szCs w:val="22"/>
              </w:rPr>
              <w:t xml:space="preserve">Total </w:t>
            </w:r>
          </w:p>
        </w:tc>
        <w:tc>
          <w:tcPr>
            <w:tcW w:w="2056" w:type="dxa"/>
            <w:gridSpan w:val="3"/>
            <w:vAlign w:val="center"/>
          </w:tcPr>
          <w:p w14:paraId="60EADD55" w14:textId="3C7D644C" w:rsidR="0054770E" w:rsidRPr="000C76A5" w:rsidRDefault="0054770E" w:rsidP="0054770E">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54770E" w:rsidRPr="000C76A5" w14:paraId="52E9F976" w14:textId="77777777" w:rsidTr="00F570F4">
        <w:trPr>
          <w:trHeight w:val="319"/>
        </w:trPr>
        <w:tc>
          <w:tcPr>
            <w:tcW w:w="549" w:type="dxa"/>
            <w:vAlign w:val="center"/>
          </w:tcPr>
          <w:p w14:paraId="4DD7DD91" w14:textId="1BB25FC3" w:rsidR="0054770E" w:rsidRPr="000C76A5" w:rsidRDefault="0054770E" w:rsidP="0054770E">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616" w:type="dxa"/>
            <w:vAlign w:val="center"/>
          </w:tcPr>
          <w:p w14:paraId="6D5BD831" w14:textId="5EA9335B" w:rsidR="0054770E" w:rsidRPr="000C76A5" w:rsidRDefault="00822017" w:rsidP="0054770E">
            <w:pPr>
              <w:rPr>
                <w:rFonts w:asciiTheme="minorHAnsi" w:hAnsiTheme="minorHAnsi" w:cstheme="minorHAnsi"/>
                <w:b/>
                <w:sz w:val="22"/>
                <w:szCs w:val="22"/>
              </w:rPr>
            </w:pPr>
            <w:r w:rsidRPr="00822017">
              <w:rPr>
                <w:rFonts w:asciiTheme="minorHAnsi" w:hAnsiTheme="minorHAnsi" w:cstheme="minorHAnsi"/>
                <w:b/>
                <w:sz w:val="22"/>
                <w:szCs w:val="22"/>
              </w:rPr>
              <w:t>1036676315</w:t>
            </w:r>
          </w:p>
        </w:tc>
        <w:tc>
          <w:tcPr>
            <w:tcW w:w="2101" w:type="dxa"/>
            <w:gridSpan w:val="2"/>
            <w:vAlign w:val="center"/>
          </w:tcPr>
          <w:p w14:paraId="49748F5A" w14:textId="2D9F35C1" w:rsidR="0054770E" w:rsidRPr="000C76A5" w:rsidRDefault="00962E40" w:rsidP="0054770E">
            <w:pPr>
              <w:jc w:val="center"/>
              <w:rPr>
                <w:rFonts w:asciiTheme="minorHAnsi" w:hAnsiTheme="minorHAnsi" w:cstheme="minorHAnsi"/>
                <w:b/>
                <w:sz w:val="22"/>
                <w:szCs w:val="22"/>
              </w:rPr>
            </w:pPr>
            <w:r>
              <w:rPr>
                <w:rFonts w:asciiTheme="minorHAnsi" w:hAnsiTheme="minorHAnsi" w:cstheme="minorHAnsi"/>
                <w:b/>
                <w:sz w:val="22"/>
                <w:szCs w:val="22"/>
              </w:rPr>
              <w:t>3.</w:t>
            </w:r>
            <w:r w:rsidR="00822017">
              <w:rPr>
                <w:rFonts w:asciiTheme="minorHAnsi" w:hAnsiTheme="minorHAnsi" w:cstheme="minorHAnsi"/>
                <w:b/>
                <w:sz w:val="22"/>
                <w:szCs w:val="22"/>
              </w:rPr>
              <w:t>8</w:t>
            </w:r>
          </w:p>
        </w:tc>
        <w:tc>
          <w:tcPr>
            <w:tcW w:w="2533" w:type="dxa"/>
            <w:gridSpan w:val="2"/>
            <w:vAlign w:val="center"/>
          </w:tcPr>
          <w:p w14:paraId="3853D2DC" w14:textId="0FA45F85" w:rsidR="0054770E" w:rsidRPr="000C76A5" w:rsidRDefault="0054770E" w:rsidP="0054770E">
            <w:pPr>
              <w:jc w:val="center"/>
              <w:rPr>
                <w:rFonts w:asciiTheme="minorHAnsi" w:hAnsiTheme="minorHAnsi" w:cstheme="minorHAnsi"/>
                <w:b/>
                <w:sz w:val="22"/>
                <w:szCs w:val="22"/>
              </w:rPr>
            </w:pPr>
            <w:r>
              <w:rPr>
                <w:rFonts w:asciiTheme="minorHAnsi" w:hAnsiTheme="minorHAnsi" w:cstheme="minorHAnsi"/>
                <w:b/>
                <w:sz w:val="22"/>
                <w:szCs w:val="22"/>
              </w:rPr>
              <w:t>4</w:t>
            </w:r>
            <w:r w:rsidR="009405BF">
              <w:rPr>
                <w:rFonts w:asciiTheme="minorHAnsi" w:hAnsiTheme="minorHAnsi" w:cstheme="minorHAnsi"/>
                <w:b/>
                <w:sz w:val="22"/>
                <w:szCs w:val="22"/>
              </w:rPr>
              <w:t>.</w:t>
            </w:r>
            <w:r w:rsidR="00822017">
              <w:rPr>
                <w:rFonts w:asciiTheme="minorHAnsi" w:hAnsiTheme="minorHAnsi" w:cstheme="minorHAnsi"/>
                <w:b/>
                <w:sz w:val="22"/>
                <w:szCs w:val="22"/>
              </w:rPr>
              <w:t>2</w:t>
            </w:r>
          </w:p>
        </w:tc>
        <w:tc>
          <w:tcPr>
            <w:tcW w:w="1835" w:type="dxa"/>
          </w:tcPr>
          <w:p w14:paraId="6CD1A35A" w14:textId="523FA45B" w:rsidR="0054770E" w:rsidRDefault="009405BF" w:rsidP="0054770E">
            <w:pPr>
              <w:jc w:val="center"/>
              <w:rPr>
                <w:rFonts w:asciiTheme="minorHAnsi" w:hAnsiTheme="minorHAnsi" w:cstheme="minorHAnsi"/>
                <w:b/>
                <w:sz w:val="22"/>
                <w:szCs w:val="22"/>
              </w:rPr>
            </w:pPr>
            <w:r>
              <w:rPr>
                <w:rFonts w:asciiTheme="minorHAnsi" w:hAnsiTheme="minorHAnsi" w:cstheme="minorHAnsi"/>
                <w:b/>
                <w:sz w:val="22"/>
                <w:szCs w:val="22"/>
              </w:rPr>
              <w:t>4</w:t>
            </w:r>
          </w:p>
        </w:tc>
        <w:tc>
          <w:tcPr>
            <w:tcW w:w="2056" w:type="dxa"/>
            <w:gridSpan w:val="3"/>
            <w:vAlign w:val="center"/>
          </w:tcPr>
          <w:p w14:paraId="3DC89431" w14:textId="0FF553CD" w:rsidR="0054770E" w:rsidRPr="000C76A5" w:rsidRDefault="0054770E" w:rsidP="0054770E">
            <w:pPr>
              <w:rPr>
                <w:rFonts w:asciiTheme="minorHAnsi" w:hAnsiTheme="minorHAnsi" w:cstheme="minorHAnsi"/>
                <w:b/>
                <w:sz w:val="22"/>
                <w:szCs w:val="22"/>
              </w:rPr>
            </w:pPr>
            <w:r>
              <w:rPr>
                <w:rFonts w:asciiTheme="minorHAnsi" w:hAnsiTheme="minorHAnsi" w:cstheme="minorHAnsi"/>
                <w:b/>
                <w:sz w:val="22"/>
                <w:szCs w:val="22"/>
              </w:rPr>
              <w:t>SELECCIONADO</w:t>
            </w:r>
          </w:p>
        </w:tc>
      </w:tr>
      <w:tr w:rsidR="0054770E" w:rsidRPr="000C76A5" w14:paraId="0B82F75E" w14:textId="77777777" w:rsidTr="00A96A81">
        <w:trPr>
          <w:trHeight w:val="319"/>
        </w:trPr>
        <w:tc>
          <w:tcPr>
            <w:tcW w:w="549" w:type="dxa"/>
            <w:vAlign w:val="center"/>
          </w:tcPr>
          <w:p w14:paraId="60437E5B" w14:textId="07F1B328" w:rsidR="0054770E" w:rsidRPr="000C76A5" w:rsidRDefault="0054770E" w:rsidP="0054770E">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616" w:type="dxa"/>
            <w:vAlign w:val="center"/>
          </w:tcPr>
          <w:p w14:paraId="185348E5" w14:textId="77777777" w:rsidR="0054770E" w:rsidRPr="000C76A5" w:rsidRDefault="0054770E" w:rsidP="0054770E">
            <w:pPr>
              <w:rPr>
                <w:rFonts w:asciiTheme="minorHAnsi" w:hAnsiTheme="minorHAnsi" w:cstheme="minorHAnsi"/>
                <w:b/>
                <w:sz w:val="22"/>
                <w:szCs w:val="22"/>
              </w:rPr>
            </w:pPr>
          </w:p>
        </w:tc>
        <w:tc>
          <w:tcPr>
            <w:tcW w:w="2101" w:type="dxa"/>
            <w:gridSpan w:val="2"/>
            <w:vAlign w:val="center"/>
          </w:tcPr>
          <w:p w14:paraId="4532F8B6" w14:textId="77777777" w:rsidR="0054770E" w:rsidRPr="000C76A5" w:rsidRDefault="0054770E" w:rsidP="0054770E">
            <w:pPr>
              <w:jc w:val="center"/>
              <w:rPr>
                <w:rFonts w:asciiTheme="minorHAnsi" w:hAnsiTheme="minorHAnsi" w:cstheme="minorHAnsi"/>
                <w:b/>
                <w:sz w:val="22"/>
                <w:szCs w:val="22"/>
              </w:rPr>
            </w:pPr>
          </w:p>
        </w:tc>
        <w:tc>
          <w:tcPr>
            <w:tcW w:w="2533" w:type="dxa"/>
            <w:gridSpan w:val="2"/>
            <w:vAlign w:val="center"/>
          </w:tcPr>
          <w:p w14:paraId="10648AAF" w14:textId="7F0B8C96" w:rsidR="0054770E" w:rsidRPr="000C76A5" w:rsidRDefault="0054770E" w:rsidP="0054770E">
            <w:pPr>
              <w:rPr>
                <w:rFonts w:asciiTheme="minorHAnsi" w:hAnsiTheme="minorHAnsi" w:cstheme="minorHAnsi"/>
                <w:b/>
                <w:sz w:val="22"/>
                <w:szCs w:val="22"/>
              </w:rPr>
            </w:pPr>
          </w:p>
        </w:tc>
        <w:tc>
          <w:tcPr>
            <w:tcW w:w="1835" w:type="dxa"/>
          </w:tcPr>
          <w:p w14:paraId="31A298DB" w14:textId="77777777" w:rsidR="0054770E" w:rsidRPr="000C76A5" w:rsidRDefault="0054770E" w:rsidP="0054770E">
            <w:pPr>
              <w:rPr>
                <w:rFonts w:asciiTheme="minorHAnsi" w:hAnsiTheme="minorHAnsi" w:cstheme="minorHAnsi"/>
                <w:b/>
                <w:sz w:val="22"/>
                <w:szCs w:val="22"/>
              </w:rPr>
            </w:pPr>
          </w:p>
        </w:tc>
        <w:tc>
          <w:tcPr>
            <w:tcW w:w="2056" w:type="dxa"/>
            <w:gridSpan w:val="3"/>
            <w:vAlign w:val="center"/>
          </w:tcPr>
          <w:p w14:paraId="44B5BF91" w14:textId="41749C72" w:rsidR="0054770E" w:rsidRPr="000C76A5" w:rsidRDefault="0054770E" w:rsidP="0054770E">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MX" w:eastAsia="es-MX"/>
        </w:rPr>
        <mc:AlternateContent>
          <mc:Choice Requires="wps">
            <w:drawing>
              <wp:anchor distT="0" distB="0" distL="114300" distR="114300" simplePos="0" relativeHeight="251658239" behindDoc="0" locked="0" layoutInCell="1" allowOverlap="1" wp14:anchorId="3976CD92" wp14:editId="6A6FDC86">
                <wp:simplePos x="0" y="0"/>
                <wp:positionH relativeFrom="margin">
                  <wp:posOffset>-76200</wp:posOffset>
                </wp:positionH>
                <wp:positionV relativeFrom="paragraph">
                  <wp:posOffset>109220</wp:posOffset>
                </wp:positionV>
                <wp:extent cx="3505200" cy="1041400"/>
                <wp:effectExtent l="0" t="0" r="0" b="6350"/>
                <wp:wrapNone/>
                <wp:docPr id="2" name="2 Cuadro de texto"/>
                <wp:cNvGraphicFramePr/>
                <a:graphic xmlns:a="http://schemas.openxmlformats.org/drawingml/2006/main">
                  <a:graphicData uri="http://schemas.microsoft.com/office/word/2010/wordprocessingShape">
                    <wps:wsp>
                      <wps:cNvSpPr txBox="1"/>
                      <wps:spPr>
                        <a:xfrm>
                          <a:off x="0" y="0"/>
                          <a:ext cx="3505200"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45D621" w14:textId="5C6F0965" w:rsidR="00A64B12" w:rsidRPr="00A64B12" w:rsidRDefault="00A64B12" w:rsidP="00A64B12">
                            <w:pPr>
                              <w:rPr>
                                <w:b/>
                                <w:bCs/>
                                <w:color w:val="202124"/>
                                <w:sz w:val="27"/>
                                <w:szCs w:val="27"/>
                                <w:shd w:val="clear" w:color="auto" w:fill="FFFFFF"/>
                              </w:rPr>
                            </w:pPr>
                            <w:r w:rsidRPr="00A64B12">
                              <w:rPr>
                                <w:b/>
                                <w:bCs/>
                                <w:color w:val="202124"/>
                                <w:sz w:val="27"/>
                                <w:szCs w:val="27"/>
                                <w:shd w:val="clear" w:color="auto" w:fill="FFFFFF"/>
                              </w:rPr>
                              <w:t>MONICA AYDE VALLEJO VELASQUEZ</w:t>
                            </w:r>
                          </w:p>
                          <w:p w14:paraId="0CFCC787" w14:textId="379A28B7" w:rsidR="00A64B12" w:rsidRPr="00A64B12" w:rsidRDefault="00A64B12" w:rsidP="00A64B12">
                            <w:pPr>
                              <w:ind w:left="708" w:hanging="708"/>
                              <w:rPr>
                                <w:rFonts w:asciiTheme="minorHAnsi" w:hAnsiTheme="minorHAnsi" w:cstheme="minorHAnsi"/>
                                <w:sz w:val="20"/>
                                <w:szCs w:val="20"/>
                                <w:lang w:val="es-CO"/>
                              </w:rPr>
                            </w:pPr>
                            <w:r w:rsidRPr="00A64B12">
                              <w:rPr>
                                <w:rFonts w:asciiTheme="minorHAnsi" w:hAnsiTheme="minorHAnsi" w:cstheme="minorHAnsi"/>
                                <w:sz w:val="20"/>
                                <w:szCs w:val="20"/>
                                <w:lang w:val="es-CO"/>
                              </w:rPr>
                              <w:t>Director</w:t>
                            </w:r>
                            <w:r>
                              <w:rPr>
                                <w:rFonts w:asciiTheme="minorHAnsi" w:hAnsiTheme="minorHAnsi" w:cstheme="minorHAnsi"/>
                                <w:sz w:val="20"/>
                                <w:szCs w:val="20"/>
                                <w:lang w:val="es-CO"/>
                              </w:rPr>
                              <w:t>a</w:t>
                            </w:r>
                            <w:r w:rsidRPr="00A64B12">
                              <w:rPr>
                                <w:rFonts w:asciiTheme="minorHAnsi" w:hAnsiTheme="minorHAnsi" w:cstheme="minorHAnsi"/>
                                <w:sz w:val="20"/>
                                <w:szCs w:val="20"/>
                                <w:lang w:val="es-CO"/>
                              </w:rPr>
                              <w:t xml:space="preserve"> de Proyecto </w:t>
                            </w:r>
                          </w:p>
                          <w:p w14:paraId="1C41366C" w14:textId="5FC5AF8B" w:rsidR="007F7EDF" w:rsidRPr="00A64B12" w:rsidRDefault="007F7EDF" w:rsidP="007F7EDF">
                            <w:pPr>
                              <w:ind w:left="708" w:hanging="708"/>
                              <w:rPr>
                                <w:rFonts w:asciiTheme="minorHAnsi" w:hAnsiTheme="minorHAnsi" w:cstheme="minorHAnsi"/>
                                <w:sz w:val="20"/>
                                <w:szCs w:val="20"/>
                                <w:lang w:val="es-CO"/>
                              </w:rPr>
                            </w:pPr>
                            <w:r w:rsidRPr="00A64B12">
                              <w:rPr>
                                <w:rFonts w:asciiTheme="minorHAnsi" w:hAnsiTheme="minorHAnsi" w:cstheme="minorHAnsi"/>
                                <w:sz w:val="20"/>
                                <w:szCs w:val="20"/>
                                <w:lang w:val="es-CO"/>
                              </w:rPr>
                              <w:t>DEPENDENCIA</w:t>
                            </w:r>
                            <w:r w:rsidR="00A64B12" w:rsidRPr="00A64B12">
                              <w:rPr>
                                <w:rFonts w:asciiTheme="minorHAnsi" w:hAnsiTheme="minorHAnsi" w:cstheme="minorHAnsi"/>
                                <w:sz w:val="20"/>
                                <w:szCs w:val="20"/>
                                <w:lang w:val="es-CO"/>
                              </w:rPr>
                              <w:t xml:space="preserve">: DPTO ENERGIA ELECTRICA Y AUTOMATICA </w:t>
                            </w:r>
                          </w:p>
                          <w:p w14:paraId="2DA2D8B3" w14:textId="19414866" w:rsidR="007F7EDF" w:rsidRDefault="00F41A20" w:rsidP="00A64B12">
                            <w:pPr>
                              <w:ind w:left="708" w:hanging="708"/>
                              <w:rPr>
                                <w:rFonts w:asciiTheme="minorHAnsi" w:hAnsiTheme="minorHAnsi" w:cstheme="minorHAnsi"/>
                                <w:color w:val="7F7F7F" w:themeColor="text1" w:themeTint="80"/>
                                <w:sz w:val="20"/>
                                <w:szCs w:val="20"/>
                                <w:lang w:val="es-CO"/>
                              </w:rPr>
                            </w:pPr>
                            <w:hyperlink r:id="rId8" w:history="1">
                              <w:r w:rsidR="00A64B12" w:rsidRPr="00F347C4">
                                <w:rPr>
                                  <w:rStyle w:val="Hipervnculo"/>
                                  <w:rFonts w:asciiTheme="minorHAnsi" w:hAnsiTheme="minorHAnsi" w:cstheme="minorHAnsi"/>
                                  <w:sz w:val="20"/>
                                  <w:szCs w:val="20"/>
                                  <w:lang w:val="es-CO"/>
                                </w:rPr>
                                <w:t>mavallejov@unal.edu.co</w:t>
                              </w:r>
                            </w:hyperlink>
                          </w:p>
                          <w:p w14:paraId="342D760C" w14:textId="77777777" w:rsidR="00A64B12" w:rsidRPr="000C76A5" w:rsidRDefault="00A64B12" w:rsidP="00A64B12">
                            <w:pPr>
                              <w:ind w:left="708" w:hanging="708"/>
                              <w:rPr>
                                <w:rFonts w:asciiTheme="minorHAnsi" w:hAnsiTheme="minorHAnsi" w:cstheme="minorHAnsi"/>
                                <w:color w:val="7F7F7F" w:themeColor="text1" w:themeTint="80"/>
                                <w:sz w:val="22"/>
                                <w:szCs w:val="22"/>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pt;margin-top:8.6pt;width:276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" fillcolor="white [3201]" stroked="f" strokeweight=".5pt">
                <v:textbox>
                  <w:txbxContent>
                    <w:p w14:paraId="2E45D621" w14:textId="5C6F0965" w:rsidR="00A64B12" w:rsidRPr="00A64B12" w:rsidRDefault="00A64B12" w:rsidP="00A64B12">
                      <w:pPr>
                        <w:rPr>
                          <w:b/>
                          <w:bCs/>
                          <w:color w:val="202124"/>
                          <w:sz w:val="27"/>
                          <w:szCs w:val="27"/>
                          <w:shd w:val="clear" w:color="auto" w:fill="FFFFFF"/>
                        </w:rPr>
                      </w:pPr>
                      <w:r w:rsidRPr="00A64B12">
                        <w:rPr>
                          <w:b/>
                          <w:bCs/>
                          <w:color w:val="202124"/>
                          <w:sz w:val="27"/>
                          <w:szCs w:val="27"/>
                          <w:shd w:val="clear" w:color="auto" w:fill="FFFFFF"/>
                        </w:rPr>
                        <w:t>MONICA AYDE VALLEJO VELASQUEZ</w:t>
                      </w:r>
                    </w:p>
                    <w:p w14:paraId="0CFCC787" w14:textId="379A28B7" w:rsidR="00A64B12" w:rsidRPr="00A64B12" w:rsidRDefault="00A64B12" w:rsidP="00A64B12">
                      <w:pPr>
                        <w:ind w:left="708" w:hanging="708"/>
                        <w:rPr>
                          <w:rFonts w:asciiTheme="minorHAnsi" w:hAnsiTheme="minorHAnsi" w:cstheme="minorHAnsi"/>
                          <w:sz w:val="20"/>
                          <w:szCs w:val="20"/>
                          <w:lang w:val="es-CO"/>
                        </w:rPr>
                      </w:pPr>
                      <w:r w:rsidRPr="00A64B12">
                        <w:rPr>
                          <w:rFonts w:asciiTheme="minorHAnsi" w:hAnsiTheme="minorHAnsi" w:cstheme="minorHAnsi"/>
                          <w:sz w:val="20"/>
                          <w:szCs w:val="20"/>
                          <w:lang w:val="es-CO"/>
                        </w:rPr>
                        <w:t>Director</w:t>
                      </w:r>
                      <w:r>
                        <w:rPr>
                          <w:rFonts w:asciiTheme="minorHAnsi" w:hAnsiTheme="minorHAnsi" w:cstheme="minorHAnsi"/>
                          <w:sz w:val="20"/>
                          <w:szCs w:val="20"/>
                          <w:lang w:val="es-CO"/>
                        </w:rPr>
                        <w:t>a</w:t>
                      </w:r>
                      <w:r w:rsidRPr="00A64B12">
                        <w:rPr>
                          <w:rFonts w:asciiTheme="minorHAnsi" w:hAnsiTheme="minorHAnsi" w:cstheme="minorHAnsi"/>
                          <w:sz w:val="20"/>
                          <w:szCs w:val="20"/>
                          <w:lang w:val="es-CO"/>
                        </w:rPr>
                        <w:t xml:space="preserve"> de Proyecto </w:t>
                      </w:r>
                    </w:p>
                    <w:p w14:paraId="1C41366C" w14:textId="5FC5AF8B" w:rsidR="007F7EDF" w:rsidRPr="00A64B12" w:rsidRDefault="007F7EDF" w:rsidP="007F7EDF">
                      <w:pPr>
                        <w:ind w:left="708" w:hanging="708"/>
                        <w:rPr>
                          <w:rFonts w:asciiTheme="minorHAnsi" w:hAnsiTheme="minorHAnsi" w:cstheme="minorHAnsi"/>
                          <w:sz w:val="20"/>
                          <w:szCs w:val="20"/>
                          <w:lang w:val="es-CO"/>
                        </w:rPr>
                      </w:pPr>
                      <w:r w:rsidRPr="00A64B12">
                        <w:rPr>
                          <w:rFonts w:asciiTheme="minorHAnsi" w:hAnsiTheme="minorHAnsi" w:cstheme="minorHAnsi"/>
                          <w:sz w:val="20"/>
                          <w:szCs w:val="20"/>
                          <w:lang w:val="es-CO"/>
                        </w:rPr>
                        <w:t>DEPENDENCIA</w:t>
                      </w:r>
                      <w:r w:rsidR="00A64B12" w:rsidRPr="00A64B12">
                        <w:rPr>
                          <w:rFonts w:asciiTheme="minorHAnsi" w:hAnsiTheme="minorHAnsi" w:cstheme="minorHAnsi"/>
                          <w:sz w:val="20"/>
                          <w:szCs w:val="20"/>
                          <w:lang w:val="es-CO"/>
                        </w:rPr>
                        <w:t xml:space="preserve">: DPTO ENERGIA ELECTRICA Y AUTOMATICA </w:t>
                      </w:r>
                    </w:p>
                    <w:p w14:paraId="2DA2D8B3" w14:textId="19414866" w:rsidR="007F7EDF" w:rsidRDefault="00313C0D" w:rsidP="00A64B12">
                      <w:pPr>
                        <w:ind w:left="708" w:hanging="708"/>
                        <w:rPr>
                          <w:rFonts w:asciiTheme="minorHAnsi" w:hAnsiTheme="minorHAnsi" w:cstheme="minorHAnsi"/>
                          <w:color w:val="7F7F7F" w:themeColor="text1" w:themeTint="80"/>
                          <w:sz w:val="20"/>
                          <w:szCs w:val="20"/>
                          <w:lang w:val="es-CO"/>
                        </w:rPr>
                      </w:pPr>
                      <w:hyperlink r:id="rId9" w:history="1">
                        <w:r w:rsidR="00A64B12" w:rsidRPr="00F347C4">
                          <w:rPr>
                            <w:rStyle w:val="Hipervnculo"/>
                            <w:rFonts w:asciiTheme="minorHAnsi" w:hAnsiTheme="minorHAnsi" w:cstheme="minorHAnsi"/>
                            <w:sz w:val="20"/>
                            <w:szCs w:val="20"/>
                            <w:lang w:val="es-CO"/>
                          </w:rPr>
                          <w:t>mavallejov@unal.edu.co</w:t>
                        </w:r>
                      </w:hyperlink>
                    </w:p>
                    <w:p w14:paraId="342D760C" w14:textId="77777777" w:rsidR="00A64B12" w:rsidRPr="000C76A5" w:rsidRDefault="00A64B12" w:rsidP="00A64B12">
                      <w:pPr>
                        <w:ind w:left="708" w:hanging="708"/>
                        <w:rPr>
                          <w:rFonts w:asciiTheme="minorHAnsi" w:hAnsiTheme="minorHAnsi" w:cstheme="minorHAnsi"/>
                          <w:color w:val="7F7F7F" w:themeColor="text1" w:themeTint="80"/>
                          <w:sz w:val="22"/>
                          <w:szCs w:val="22"/>
                          <w:lang w:val="es-CO"/>
                        </w:rPr>
                      </w:pP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10"/>
      <w:footerReference w:type="default" r:id="rId11"/>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04E73" w14:textId="77777777" w:rsidR="00F41A20" w:rsidRDefault="00F41A20">
      <w:r>
        <w:separator/>
      </w:r>
    </w:p>
  </w:endnote>
  <w:endnote w:type="continuationSeparator" w:id="0">
    <w:p w14:paraId="216BBB9F" w14:textId="77777777" w:rsidR="00F41A20" w:rsidRDefault="00F41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9E5612" w:rsidRPr="009E5612">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9E5612" w:rsidRPr="009E5612">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692B0" w14:textId="77777777" w:rsidR="00F41A20" w:rsidRDefault="00F41A20">
      <w:r>
        <w:separator/>
      </w:r>
    </w:p>
  </w:footnote>
  <w:footnote w:type="continuationSeparator" w:id="0">
    <w:p w14:paraId="72014E2A" w14:textId="77777777" w:rsidR="00F41A20" w:rsidRDefault="00F41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MX" w:eastAsia="es-MX"/>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34D54D8"/>
    <w:multiLevelType w:val="hybridMultilevel"/>
    <w:tmpl w:val="710C3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9701175"/>
    <w:multiLevelType w:val="hybridMultilevel"/>
    <w:tmpl w:val="BA10996A"/>
    <w:lvl w:ilvl="0" w:tplc="DCD21F20">
      <w:start w:val="2"/>
      <w:numFmt w:val="decimal"/>
      <w:lvlText w:val="%1."/>
      <w:lvlJc w:val="left"/>
      <w:pPr>
        <w:ind w:left="326" w:hanging="219"/>
        <w:jc w:val="left"/>
      </w:pPr>
      <w:rPr>
        <w:rFonts w:ascii="Calibri" w:eastAsia="Calibri" w:hAnsi="Calibri" w:cs="Calibri" w:hint="default"/>
        <w:w w:val="100"/>
        <w:sz w:val="22"/>
        <w:szCs w:val="22"/>
        <w:lang w:val="es-ES" w:eastAsia="en-US" w:bidi="ar-SA"/>
      </w:rPr>
    </w:lvl>
    <w:lvl w:ilvl="1" w:tplc="6644B3FA">
      <w:numFmt w:val="bullet"/>
      <w:lvlText w:val="•"/>
      <w:lvlJc w:val="left"/>
      <w:pPr>
        <w:ind w:left="1112" w:hanging="219"/>
      </w:pPr>
      <w:rPr>
        <w:rFonts w:hint="default"/>
        <w:lang w:val="es-ES" w:eastAsia="en-US" w:bidi="ar-SA"/>
      </w:rPr>
    </w:lvl>
    <w:lvl w:ilvl="2" w:tplc="002AB146">
      <w:numFmt w:val="bullet"/>
      <w:lvlText w:val="•"/>
      <w:lvlJc w:val="left"/>
      <w:pPr>
        <w:ind w:left="1905" w:hanging="219"/>
      </w:pPr>
      <w:rPr>
        <w:rFonts w:hint="default"/>
        <w:lang w:val="es-ES" w:eastAsia="en-US" w:bidi="ar-SA"/>
      </w:rPr>
    </w:lvl>
    <w:lvl w:ilvl="3" w:tplc="3DA66C2E">
      <w:numFmt w:val="bullet"/>
      <w:lvlText w:val="•"/>
      <w:lvlJc w:val="left"/>
      <w:pPr>
        <w:ind w:left="2697" w:hanging="219"/>
      </w:pPr>
      <w:rPr>
        <w:rFonts w:hint="default"/>
        <w:lang w:val="es-ES" w:eastAsia="en-US" w:bidi="ar-SA"/>
      </w:rPr>
    </w:lvl>
    <w:lvl w:ilvl="4" w:tplc="B2AE2C3E">
      <w:numFmt w:val="bullet"/>
      <w:lvlText w:val="•"/>
      <w:lvlJc w:val="left"/>
      <w:pPr>
        <w:ind w:left="3490" w:hanging="219"/>
      </w:pPr>
      <w:rPr>
        <w:rFonts w:hint="default"/>
        <w:lang w:val="es-ES" w:eastAsia="en-US" w:bidi="ar-SA"/>
      </w:rPr>
    </w:lvl>
    <w:lvl w:ilvl="5" w:tplc="97B807B6">
      <w:numFmt w:val="bullet"/>
      <w:lvlText w:val="•"/>
      <w:lvlJc w:val="left"/>
      <w:pPr>
        <w:ind w:left="4283" w:hanging="219"/>
      </w:pPr>
      <w:rPr>
        <w:rFonts w:hint="default"/>
        <w:lang w:val="es-ES" w:eastAsia="en-US" w:bidi="ar-SA"/>
      </w:rPr>
    </w:lvl>
    <w:lvl w:ilvl="6" w:tplc="235CD4CA">
      <w:numFmt w:val="bullet"/>
      <w:lvlText w:val="•"/>
      <w:lvlJc w:val="left"/>
      <w:pPr>
        <w:ind w:left="5075" w:hanging="219"/>
      </w:pPr>
      <w:rPr>
        <w:rFonts w:hint="default"/>
        <w:lang w:val="es-ES" w:eastAsia="en-US" w:bidi="ar-SA"/>
      </w:rPr>
    </w:lvl>
    <w:lvl w:ilvl="7" w:tplc="EAA20AB2">
      <w:numFmt w:val="bullet"/>
      <w:lvlText w:val="•"/>
      <w:lvlJc w:val="left"/>
      <w:pPr>
        <w:ind w:left="5868" w:hanging="219"/>
      </w:pPr>
      <w:rPr>
        <w:rFonts w:hint="default"/>
        <w:lang w:val="es-ES" w:eastAsia="en-US" w:bidi="ar-SA"/>
      </w:rPr>
    </w:lvl>
    <w:lvl w:ilvl="8" w:tplc="B9F6B4DC">
      <w:numFmt w:val="bullet"/>
      <w:lvlText w:val="•"/>
      <w:lvlJc w:val="left"/>
      <w:pPr>
        <w:ind w:left="6660" w:hanging="219"/>
      </w:pPr>
      <w:rPr>
        <w:rFonts w:hint="default"/>
        <w:lang w:val="es-ES" w:eastAsia="en-US" w:bidi="ar-SA"/>
      </w:rPr>
    </w:lvl>
  </w:abstractNum>
  <w:abstractNum w:abstractNumId="23" w15:restartNumberingAfterBreak="0">
    <w:nsid w:val="4CBD3779"/>
    <w:multiLevelType w:val="hybridMultilevel"/>
    <w:tmpl w:val="A32E8F50"/>
    <w:lvl w:ilvl="0" w:tplc="8126F738">
      <w:start w:val="2"/>
      <w:numFmt w:val="decimal"/>
      <w:lvlText w:val="%1."/>
      <w:lvlJc w:val="left"/>
      <w:pPr>
        <w:ind w:left="326" w:hanging="219"/>
        <w:jc w:val="left"/>
      </w:pPr>
      <w:rPr>
        <w:rFonts w:hint="default"/>
        <w:w w:val="100"/>
        <w:lang w:val="es-ES" w:eastAsia="en-US" w:bidi="ar-SA"/>
      </w:rPr>
    </w:lvl>
    <w:lvl w:ilvl="1" w:tplc="DEBA079A">
      <w:numFmt w:val="bullet"/>
      <w:lvlText w:val="•"/>
      <w:lvlJc w:val="left"/>
      <w:pPr>
        <w:ind w:left="1112" w:hanging="219"/>
      </w:pPr>
      <w:rPr>
        <w:rFonts w:hint="default"/>
        <w:lang w:val="es-ES" w:eastAsia="en-US" w:bidi="ar-SA"/>
      </w:rPr>
    </w:lvl>
    <w:lvl w:ilvl="2" w:tplc="0BECDA30">
      <w:numFmt w:val="bullet"/>
      <w:lvlText w:val="•"/>
      <w:lvlJc w:val="left"/>
      <w:pPr>
        <w:ind w:left="1905" w:hanging="219"/>
      </w:pPr>
      <w:rPr>
        <w:rFonts w:hint="default"/>
        <w:lang w:val="es-ES" w:eastAsia="en-US" w:bidi="ar-SA"/>
      </w:rPr>
    </w:lvl>
    <w:lvl w:ilvl="3" w:tplc="158E663E">
      <w:numFmt w:val="bullet"/>
      <w:lvlText w:val="•"/>
      <w:lvlJc w:val="left"/>
      <w:pPr>
        <w:ind w:left="2697" w:hanging="219"/>
      </w:pPr>
      <w:rPr>
        <w:rFonts w:hint="default"/>
        <w:lang w:val="es-ES" w:eastAsia="en-US" w:bidi="ar-SA"/>
      </w:rPr>
    </w:lvl>
    <w:lvl w:ilvl="4" w:tplc="F2A4116A">
      <w:numFmt w:val="bullet"/>
      <w:lvlText w:val="•"/>
      <w:lvlJc w:val="left"/>
      <w:pPr>
        <w:ind w:left="3490" w:hanging="219"/>
      </w:pPr>
      <w:rPr>
        <w:rFonts w:hint="default"/>
        <w:lang w:val="es-ES" w:eastAsia="en-US" w:bidi="ar-SA"/>
      </w:rPr>
    </w:lvl>
    <w:lvl w:ilvl="5" w:tplc="53F8C46E">
      <w:numFmt w:val="bullet"/>
      <w:lvlText w:val="•"/>
      <w:lvlJc w:val="left"/>
      <w:pPr>
        <w:ind w:left="4283" w:hanging="219"/>
      </w:pPr>
      <w:rPr>
        <w:rFonts w:hint="default"/>
        <w:lang w:val="es-ES" w:eastAsia="en-US" w:bidi="ar-SA"/>
      </w:rPr>
    </w:lvl>
    <w:lvl w:ilvl="6" w:tplc="4E14DBA8">
      <w:numFmt w:val="bullet"/>
      <w:lvlText w:val="•"/>
      <w:lvlJc w:val="left"/>
      <w:pPr>
        <w:ind w:left="5075" w:hanging="219"/>
      </w:pPr>
      <w:rPr>
        <w:rFonts w:hint="default"/>
        <w:lang w:val="es-ES" w:eastAsia="en-US" w:bidi="ar-SA"/>
      </w:rPr>
    </w:lvl>
    <w:lvl w:ilvl="7" w:tplc="4ABEB2EC">
      <w:numFmt w:val="bullet"/>
      <w:lvlText w:val="•"/>
      <w:lvlJc w:val="left"/>
      <w:pPr>
        <w:ind w:left="5868" w:hanging="219"/>
      </w:pPr>
      <w:rPr>
        <w:rFonts w:hint="default"/>
        <w:lang w:val="es-ES" w:eastAsia="en-US" w:bidi="ar-SA"/>
      </w:rPr>
    </w:lvl>
    <w:lvl w:ilvl="8" w:tplc="B9A47EF2">
      <w:numFmt w:val="bullet"/>
      <w:lvlText w:val="•"/>
      <w:lvlJc w:val="left"/>
      <w:pPr>
        <w:ind w:left="6660" w:hanging="219"/>
      </w:pPr>
      <w:rPr>
        <w:rFonts w:hint="default"/>
        <w:lang w:val="es-ES" w:eastAsia="en-US" w:bidi="ar-SA"/>
      </w:rPr>
    </w:lvl>
  </w:abstractNum>
  <w:abstractNum w:abstractNumId="24"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1"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3"/>
  </w:num>
  <w:num w:numId="2">
    <w:abstractNumId w:val="29"/>
  </w:num>
  <w:num w:numId="3">
    <w:abstractNumId w:val="30"/>
  </w:num>
  <w:num w:numId="4">
    <w:abstractNumId w:val="9"/>
  </w:num>
  <w:num w:numId="5">
    <w:abstractNumId w:val="24"/>
  </w:num>
  <w:num w:numId="6">
    <w:abstractNumId w:val="17"/>
  </w:num>
  <w:num w:numId="7">
    <w:abstractNumId w:val="0"/>
  </w:num>
  <w:num w:numId="8">
    <w:abstractNumId w:val="19"/>
  </w:num>
  <w:num w:numId="9">
    <w:abstractNumId w:val="5"/>
  </w:num>
  <w:num w:numId="10">
    <w:abstractNumId w:val="31"/>
  </w:num>
  <w:num w:numId="11">
    <w:abstractNumId w:val="16"/>
  </w:num>
  <w:num w:numId="12">
    <w:abstractNumId w:val="20"/>
  </w:num>
  <w:num w:numId="13">
    <w:abstractNumId w:val="27"/>
  </w:num>
  <w:num w:numId="14">
    <w:abstractNumId w:val="10"/>
  </w:num>
  <w:num w:numId="15">
    <w:abstractNumId w:val="8"/>
  </w:num>
  <w:num w:numId="16">
    <w:abstractNumId w:val="11"/>
  </w:num>
  <w:num w:numId="17">
    <w:abstractNumId w:val="7"/>
  </w:num>
  <w:num w:numId="18">
    <w:abstractNumId w:val="2"/>
  </w:num>
  <w:num w:numId="19">
    <w:abstractNumId w:val="25"/>
  </w:num>
  <w:num w:numId="20">
    <w:abstractNumId w:val="28"/>
  </w:num>
  <w:num w:numId="21">
    <w:abstractNumId w:val="26"/>
  </w:num>
  <w:num w:numId="22">
    <w:abstractNumId w:val="6"/>
  </w:num>
  <w:num w:numId="23">
    <w:abstractNumId w:val="21"/>
  </w:num>
  <w:num w:numId="24">
    <w:abstractNumId w:val="18"/>
  </w:num>
  <w:num w:numId="25">
    <w:abstractNumId w:val="32"/>
  </w:num>
  <w:num w:numId="26">
    <w:abstractNumId w:val="1"/>
  </w:num>
  <w:num w:numId="27">
    <w:abstractNumId w:val="15"/>
  </w:num>
  <w:num w:numId="28">
    <w:abstractNumId w:val="12"/>
  </w:num>
  <w:num w:numId="29">
    <w:abstractNumId w:val="14"/>
  </w:num>
  <w:num w:numId="30">
    <w:abstractNumId w:val="3"/>
  </w:num>
  <w:num w:numId="31">
    <w:abstractNumId w:val="4"/>
  </w:num>
  <w:num w:numId="32">
    <w:abstractNumId w:val="13"/>
  </w:num>
  <w:num w:numId="33">
    <w:abstractNumId w:val="23"/>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13C0D"/>
    <w:rsid w:val="003451BB"/>
    <w:rsid w:val="00357B12"/>
    <w:rsid w:val="0036518F"/>
    <w:rsid w:val="0037065E"/>
    <w:rsid w:val="003774F1"/>
    <w:rsid w:val="00380C2D"/>
    <w:rsid w:val="0038319D"/>
    <w:rsid w:val="00385D42"/>
    <w:rsid w:val="003A5C24"/>
    <w:rsid w:val="003C3DA0"/>
    <w:rsid w:val="003E7394"/>
    <w:rsid w:val="004076EF"/>
    <w:rsid w:val="00407796"/>
    <w:rsid w:val="00421545"/>
    <w:rsid w:val="0042290F"/>
    <w:rsid w:val="00436D39"/>
    <w:rsid w:val="0045700E"/>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4770E"/>
    <w:rsid w:val="00547866"/>
    <w:rsid w:val="00552C4C"/>
    <w:rsid w:val="00554043"/>
    <w:rsid w:val="005540EF"/>
    <w:rsid w:val="0055573E"/>
    <w:rsid w:val="005707C1"/>
    <w:rsid w:val="00571F49"/>
    <w:rsid w:val="0057280C"/>
    <w:rsid w:val="005740F5"/>
    <w:rsid w:val="005A28A1"/>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4C6D"/>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0D29"/>
    <w:rsid w:val="007B7DF5"/>
    <w:rsid w:val="007C1880"/>
    <w:rsid w:val="007C749D"/>
    <w:rsid w:val="007D063C"/>
    <w:rsid w:val="007D0F15"/>
    <w:rsid w:val="007E5A5F"/>
    <w:rsid w:val="007F7EDF"/>
    <w:rsid w:val="00800FF6"/>
    <w:rsid w:val="00810EBB"/>
    <w:rsid w:val="00811D6B"/>
    <w:rsid w:val="00822017"/>
    <w:rsid w:val="0083002B"/>
    <w:rsid w:val="00834624"/>
    <w:rsid w:val="00835979"/>
    <w:rsid w:val="00837085"/>
    <w:rsid w:val="00842FA6"/>
    <w:rsid w:val="0085311C"/>
    <w:rsid w:val="00872BDA"/>
    <w:rsid w:val="008734E1"/>
    <w:rsid w:val="008A30A9"/>
    <w:rsid w:val="008B6BED"/>
    <w:rsid w:val="008C23FF"/>
    <w:rsid w:val="008C43EB"/>
    <w:rsid w:val="008C6A4E"/>
    <w:rsid w:val="008C6C75"/>
    <w:rsid w:val="008D4A5C"/>
    <w:rsid w:val="008E2B4D"/>
    <w:rsid w:val="008E2DCC"/>
    <w:rsid w:val="008E5EAB"/>
    <w:rsid w:val="008F6A55"/>
    <w:rsid w:val="0092044C"/>
    <w:rsid w:val="00923EB8"/>
    <w:rsid w:val="00932C20"/>
    <w:rsid w:val="00935A49"/>
    <w:rsid w:val="009405BF"/>
    <w:rsid w:val="00962E40"/>
    <w:rsid w:val="0096700C"/>
    <w:rsid w:val="0097624F"/>
    <w:rsid w:val="009778F9"/>
    <w:rsid w:val="00977C49"/>
    <w:rsid w:val="009817D9"/>
    <w:rsid w:val="0099529E"/>
    <w:rsid w:val="009A468A"/>
    <w:rsid w:val="009B6B35"/>
    <w:rsid w:val="009C0864"/>
    <w:rsid w:val="009C1EC1"/>
    <w:rsid w:val="009E0F53"/>
    <w:rsid w:val="009E1E52"/>
    <w:rsid w:val="009E5612"/>
    <w:rsid w:val="009F2E77"/>
    <w:rsid w:val="00A14C34"/>
    <w:rsid w:val="00A24792"/>
    <w:rsid w:val="00A31B15"/>
    <w:rsid w:val="00A35359"/>
    <w:rsid w:val="00A429A6"/>
    <w:rsid w:val="00A540A8"/>
    <w:rsid w:val="00A64B12"/>
    <w:rsid w:val="00A773DF"/>
    <w:rsid w:val="00A81102"/>
    <w:rsid w:val="00A82D88"/>
    <w:rsid w:val="00A96054"/>
    <w:rsid w:val="00AA028B"/>
    <w:rsid w:val="00AD1E7D"/>
    <w:rsid w:val="00AD206C"/>
    <w:rsid w:val="00AE54B6"/>
    <w:rsid w:val="00AE7126"/>
    <w:rsid w:val="00AF23C6"/>
    <w:rsid w:val="00AF5523"/>
    <w:rsid w:val="00AF7E3C"/>
    <w:rsid w:val="00B017FB"/>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517FC"/>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1713C"/>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C46BB"/>
    <w:rsid w:val="00ED07DA"/>
    <w:rsid w:val="00ED1334"/>
    <w:rsid w:val="00F023E6"/>
    <w:rsid w:val="00F16BEF"/>
    <w:rsid w:val="00F2361A"/>
    <w:rsid w:val="00F33A47"/>
    <w:rsid w:val="00F36B0C"/>
    <w:rsid w:val="00F36F1A"/>
    <w:rsid w:val="00F41A20"/>
    <w:rsid w:val="00F427AE"/>
    <w:rsid w:val="00F6005A"/>
    <w:rsid w:val="00F61F24"/>
    <w:rsid w:val="00F6611E"/>
    <w:rsid w:val="00F8480A"/>
    <w:rsid w:val="00F84A03"/>
    <w:rsid w:val="00F86EB5"/>
    <w:rsid w:val="00F96CD7"/>
    <w:rsid w:val="00FA0002"/>
    <w:rsid w:val="00FB7EE0"/>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A64B12"/>
    <w:rPr>
      <w:color w:val="0000FF" w:themeColor="hyperlink"/>
      <w:u w:val="single"/>
    </w:rPr>
  </w:style>
  <w:style w:type="character" w:customStyle="1" w:styleId="Mencinsinresolver1">
    <w:name w:val="Mención sin resolver1"/>
    <w:basedOn w:val="Fuentedeprrafopredeter"/>
    <w:uiPriority w:val="99"/>
    <w:semiHidden/>
    <w:unhideWhenUsed/>
    <w:rsid w:val="00A64B12"/>
    <w:rPr>
      <w:color w:val="605E5C"/>
      <w:shd w:val="clear" w:color="auto" w:fill="E1DFDD"/>
    </w:rPr>
  </w:style>
  <w:style w:type="paragraph" w:customStyle="1" w:styleId="TableParagraph">
    <w:name w:val="Table Paragraph"/>
    <w:basedOn w:val="Normal"/>
    <w:uiPriority w:val="1"/>
    <w:qFormat/>
    <w:rsid w:val="0054770E"/>
    <w:rPr>
      <w:rFonts w:ascii="Calibri" w:eastAsia="Calibri" w:hAnsi="Calibri" w:cs="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vallejov@unal.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vallejov@unal.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878AE-5327-4892-8520-52B835861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1960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2021-10-27T21:48:00Z</dcterms:created>
  <dcterms:modified xsi:type="dcterms:W3CDTF">2021-10-27T21:48:00Z</dcterms:modified>
</cp:coreProperties>
</file>