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434D8E" w:rsidRDefault="000B6308" w:rsidP="006D331F">
            <w:pPr>
              <w:rPr>
                <w:rFonts w:asciiTheme="minorHAnsi" w:hAnsiTheme="minorHAnsi" w:cstheme="minorHAnsi"/>
                <w:b/>
              </w:rPr>
            </w:pPr>
            <w:r>
              <w:rPr>
                <w:rFonts w:asciiTheme="minorHAnsi" w:hAnsiTheme="minorHAnsi" w:cstheme="minorHAnsi"/>
                <w:b/>
              </w:rPr>
              <w:t>375</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3201BC" w:rsidP="001D33BE">
            <w:pPr>
              <w:rPr>
                <w:rFonts w:asciiTheme="minorHAnsi" w:hAnsiTheme="minorHAnsi" w:cstheme="minorHAnsi"/>
              </w:rPr>
            </w:pPr>
            <w:r>
              <w:rPr>
                <w:rFonts w:asciiTheme="minorHAnsi" w:hAnsiTheme="minorHAnsi" w:cstheme="minorHAnsi"/>
              </w:rPr>
              <w:t>19</w:t>
            </w:r>
          </w:p>
        </w:tc>
        <w:tc>
          <w:tcPr>
            <w:tcW w:w="834" w:type="dxa"/>
            <w:gridSpan w:val="2"/>
          </w:tcPr>
          <w:p w:rsidR="00B16CCE" w:rsidRPr="00FE38FA" w:rsidRDefault="003201BC" w:rsidP="006D331F">
            <w:pPr>
              <w:rPr>
                <w:rFonts w:asciiTheme="minorHAnsi" w:hAnsiTheme="minorHAnsi" w:cstheme="minorHAnsi"/>
              </w:rPr>
            </w:pPr>
            <w:r>
              <w:rPr>
                <w:rFonts w:asciiTheme="minorHAnsi" w:hAnsiTheme="minorHAnsi" w:cstheme="minorHAnsi"/>
              </w:rPr>
              <w:t>10</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843824">
              <w:rPr>
                <w:rFonts w:asciiTheme="minorHAnsi" w:hAnsiTheme="minorHAnsi" w:cstheme="minorHAnsi"/>
                <w:b/>
              </w:rPr>
              <w:t xml:space="preserve"> </w:t>
            </w:r>
            <w:r w:rsidR="00B66684" w:rsidRPr="00CA3DA5">
              <w:rPr>
                <w:rFonts w:asciiTheme="minorHAnsi" w:hAnsiTheme="minorHAnsi" w:cstheme="minorHAnsi"/>
                <w:b/>
              </w:rPr>
              <w:t>convocatoria,</w:t>
            </w:r>
            <w:r w:rsidR="00843824">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FE1185" w:rsidP="00FE1185">
            <w:pPr>
              <w:rPr>
                <w:rFonts w:asciiTheme="minorHAnsi" w:hAnsiTheme="minorHAnsi" w:cstheme="minorHAnsi"/>
                <w:color w:val="7F7F7F" w:themeColor="text1" w:themeTint="80"/>
                <w:lang w:val="es-CO"/>
              </w:rPr>
            </w:pPr>
            <w:r>
              <w:rPr>
                <w:rFonts w:asciiTheme="minorHAnsi" w:hAnsiTheme="minorHAnsi" w:cstheme="minorHAnsi"/>
                <w:lang w:val="es-CO"/>
              </w:rPr>
              <w:t xml:space="preserve">Apoyo técnico Dirección de </w:t>
            </w:r>
            <w:proofErr w:type="gramStart"/>
            <w:r>
              <w:rPr>
                <w:rFonts w:asciiTheme="minorHAnsi" w:hAnsiTheme="minorHAnsi" w:cstheme="minorHAnsi"/>
                <w:lang w:val="es-CO"/>
              </w:rPr>
              <w:t xml:space="preserve">Laboratorios </w:t>
            </w:r>
            <w:r w:rsidRPr="00EB5FF2">
              <w:rPr>
                <w:rFonts w:asciiTheme="minorHAnsi" w:hAnsiTheme="minorHAnsi" w:cstheme="minorHAnsi"/>
                <w:lang w:val="es-CO"/>
              </w:rPr>
              <w:t xml:space="preserve"> Facultad</w:t>
            </w:r>
            <w:proofErr w:type="gramEnd"/>
            <w:r w:rsidRPr="00EB5FF2">
              <w:rPr>
                <w:rFonts w:asciiTheme="minorHAnsi" w:hAnsiTheme="minorHAnsi" w:cstheme="minorHAnsi"/>
                <w:lang w:val="es-CO"/>
              </w:rPr>
              <w:t xml:space="preserve"> de Minas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FE1185" w:rsidP="00FE1185">
            <w:pPr>
              <w:rPr>
                <w:rFonts w:asciiTheme="minorHAnsi" w:hAnsiTheme="minorHAnsi" w:cstheme="minorHAnsi"/>
              </w:rPr>
            </w:pPr>
            <w:r>
              <w:rPr>
                <w:rFonts w:asciiTheme="minorHAnsi" w:hAnsiTheme="minorHAnsi" w:cstheme="minorHAnsi"/>
                <w:lang w:val="es-CO"/>
              </w:rPr>
              <w:t xml:space="preserve">Dirección de </w:t>
            </w:r>
            <w:proofErr w:type="gramStart"/>
            <w:r>
              <w:rPr>
                <w:rFonts w:asciiTheme="minorHAnsi" w:hAnsiTheme="minorHAnsi" w:cstheme="minorHAnsi"/>
                <w:lang w:val="es-CO"/>
              </w:rPr>
              <w:t xml:space="preserve">Laboratorios </w:t>
            </w:r>
            <w:r w:rsidR="00EB5FF2" w:rsidRPr="00EB5FF2">
              <w:rPr>
                <w:rFonts w:asciiTheme="minorHAnsi" w:hAnsiTheme="minorHAnsi" w:cstheme="minorHAnsi"/>
                <w:lang w:val="es-CO"/>
              </w:rPr>
              <w:t xml:space="preserve"> Facultad</w:t>
            </w:r>
            <w:proofErr w:type="gramEnd"/>
            <w:r w:rsidR="00EB5FF2" w:rsidRPr="00EB5FF2">
              <w:rPr>
                <w:rFonts w:asciiTheme="minorHAnsi" w:hAnsiTheme="minorHAnsi" w:cstheme="minorHAnsi"/>
                <w:lang w:val="es-CO"/>
              </w:rPr>
              <w:t xml:space="preserve">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FE1185" w:rsidRPr="00CA3DA5" w:rsidTr="004D4A20">
        <w:trPr>
          <w:trHeight w:val="325"/>
        </w:trPr>
        <w:tc>
          <w:tcPr>
            <w:tcW w:w="2518" w:type="dxa"/>
            <w:vMerge w:val="restart"/>
            <w:vAlign w:val="center"/>
          </w:tcPr>
          <w:p w:rsidR="00FE1185" w:rsidRPr="00CA3DA5" w:rsidRDefault="00FE1185"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FE1185" w:rsidRPr="001D33BE" w:rsidRDefault="00FE1185" w:rsidP="009E2B5D">
            <w:pPr>
              <w:rPr>
                <w:rFonts w:asciiTheme="minorHAnsi" w:hAnsiTheme="minorHAnsi" w:cstheme="minorHAnsi"/>
              </w:rPr>
            </w:pPr>
            <w:r w:rsidRPr="00FE1185">
              <w:rPr>
                <w:rFonts w:asciiTheme="minorHAnsi" w:hAnsiTheme="minorHAnsi" w:cstheme="minorHAnsi"/>
              </w:rPr>
              <w:t>INGENIERÍA QUÍMICA</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FE1185" w:rsidRPr="00B679FB" w:rsidRDefault="003201BC" w:rsidP="003201BC">
            <w:pPr>
              <w:rPr>
                <w:rFonts w:asciiTheme="minorHAnsi" w:hAnsiTheme="minorHAnsi" w:cstheme="minorHAnsi"/>
                <w:color w:val="BFBFBF" w:themeColor="background1" w:themeShade="BF"/>
              </w:rPr>
            </w:pPr>
            <w:r>
              <w:rPr>
                <w:rFonts w:asciiTheme="minorHAnsi" w:hAnsiTheme="minorHAnsi" w:cstheme="minorHAnsi"/>
              </w:rPr>
              <w:t>Quinto</w:t>
            </w:r>
            <w:r w:rsidR="00FE1185">
              <w:rPr>
                <w:rFonts w:asciiTheme="minorHAnsi" w:hAnsiTheme="minorHAnsi" w:cstheme="minorHAnsi"/>
              </w:rPr>
              <w:t xml:space="preserve"> semestre en adelante</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FE1185" w:rsidRDefault="00FE1185" w:rsidP="00814501">
            <w:pPr>
              <w:rPr>
                <w:rFonts w:asciiTheme="minorHAnsi" w:hAnsiTheme="minorHAnsi" w:cstheme="minorHAnsi"/>
              </w:rPr>
            </w:pP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814501" w:rsidRDefault="00EB5FF2" w:rsidP="00727AB7">
            <w:pPr>
              <w:rPr>
                <w:rFonts w:asciiTheme="minorHAnsi" w:hAnsiTheme="minorHAnsi" w:cstheme="minorHAnsi"/>
                <w:lang w:val="es-CO"/>
              </w:rPr>
            </w:pPr>
            <w:r w:rsidRPr="00EB5FF2">
              <w:rPr>
                <w:rFonts w:asciiTheme="minorHAnsi" w:hAnsiTheme="minorHAnsi" w:cstheme="minorHAnsi"/>
              </w:rPr>
              <w:t xml:space="preserve">1. </w:t>
            </w:r>
            <w:r w:rsidR="00843824" w:rsidRPr="00843824">
              <w:rPr>
                <w:rFonts w:asciiTheme="minorHAnsi" w:hAnsiTheme="minorHAnsi" w:cstheme="minorHAnsi"/>
              </w:rPr>
              <w:t>Actualización del inventario de equipos de los laboratorios.</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814501" w:rsidRDefault="00EB5FF2" w:rsidP="000F6342">
            <w:pPr>
              <w:rPr>
                <w:rFonts w:asciiTheme="minorHAnsi" w:hAnsiTheme="minorHAnsi" w:cstheme="minorHAnsi"/>
                <w:lang w:val="es-CO"/>
              </w:rPr>
            </w:pPr>
            <w:r>
              <w:rPr>
                <w:rFonts w:asciiTheme="minorHAnsi" w:hAnsiTheme="minorHAnsi" w:cstheme="minorHAnsi"/>
              </w:rPr>
              <w:t xml:space="preserve">2. </w:t>
            </w:r>
            <w:r w:rsidR="00814501">
              <w:rPr>
                <w:rFonts w:asciiTheme="minorHAnsi" w:hAnsiTheme="minorHAnsi" w:cstheme="minorHAnsi"/>
              </w:rPr>
              <w:t xml:space="preserve"> </w:t>
            </w:r>
            <w:r w:rsidR="00843824" w:rsidRPr="00843824">
              <w:rPr>
                <w:rFonts w:asciiTheme="minorHAnsi" w:hAnsiTheme="minorHAnsi" w:cstheme="minorHAnsi"/>
                <w:lang w:val="es-CO"/>
              </w:rPr>
              <w:t>Solicitud de Directrices Técnicas a la Dirección de laboratorios.</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3. </w:t>
            </w:r>
            <w:r w:rsidRPr="00843824">
              <w:rPr>
                <w:rFonts w:asciiTheme="minorHAnsi" w:hAnsiTheme="minorHAnsi" w:cstheme="minorHAnsi"/>
              </w:rPr>
              <w:t>Clasificación y organización de reactivos según el Sistema Globalmente Armonizado.</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843824">
            <w:pPr>
              <w:rPr>
                <w:rFonts w:asciiTheme="minorHAnsi" w:hAnsiTheme="minorHAnsi" w:cstheme="minorHAnsi"/>
              </w:rPr>
            </w:pPr>
            <w:r>
              <w:rPr>
                <w:rFonts w:asciiTheme="minorHAnsi" w:hAnsiTheme="minorHAnsi" w:cstheme="minorHAnsi"/>
              </w:rPr>
              <w:t xml:space="preserve">4. </w:t>
            </w:r>
            <w:r w:rsidRPr="00843824">
              <w:rPr>
                <w:rFonts w:asciiTheme="minorHAnsi" w:hAnsiTheme="minorHAnsi" w:cstheme="minorHAnsi"/>
              </w:rPr>
              <w:t>Solicitud de recolección de RESPEL.</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5. </w:t>
            </w:r>
            <w:r w:rsidRPr="00843824">
              <w:rPr>
                <w:rFonts w:asciiTheme="minorHAnsi" w:hAnsiTheme="minorHAnsi" w:cstheme="minorHAnsi"/>
              </w:rPr>
              <w:t>Actualización del Sistema de Información Hermes.</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6. </w:t>
            </w:r>
            <w:r w:rsidRPr="00843824">
              <w:rPr>
                <w:rFonts w:asciiTheme="minorHAnsi" w:hAnsiTheme="minorHAnsi" w:cstheme="minorHAnsi"/>
              </w:rPr>
              <w:t>Tramitar ante la Oficina de Inventarios la baja de equipos de laboratorio.</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7. </w:t>
            </w:r>
            <w:r w:rsidRPr="00843824">
              <w:rPr>
                <w:rFonts w:asciiTheme="minorHAnsi" w:hAnsiTheme="minorHAnsi" w:cstheme="minorHAnsi"/>
              </w:rPr>
              <w:t>Tramitar ante la Oficina de Tecnología de Información (OTIC) los conceptos técnicos para baja de equipos de cómputo.</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8. </w:t>
            </w:r>
            <w:r w:rsidRPr="00843824">
              <w:rPr>
                <w:rFonts w:asciiTheme="minorHAnsi" w:hAnsiTheme="minorHAnsi" w:cstheme="minorHAnsi"/>
              </w:rPr>
              <w:t>Llevar a cabo reuniones de trabajo con la Dirección de laboratorios de la Facultad de Minas para reportar avances.</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9. </w:t>
            </w:r>
            <w:r w:rsidRPr="00843824">
              <w:rPr>
                <w:rFonts w:asciiTheme="minorHAnsi" w:hAnsiTheme="minorHAnsi" w:cstheme="minorHAnsi"/>
              </w:rPr>
              <w:t>Llevar a cabo reuniones de trabajo con el Coordinador del laboratorio.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0F6342">
            <w:pPr>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843824" w:rsidP="007770B3">
            <w:pPr>
              <w:jc w:val="both"/>
              <w:rPr>
                <w:rFonts w:asciiTheme="minorHAnsi" w:hAnsiTheme="minorHAnsi" w:cstheme="minorHAnsi"/>
                <w:color w:val="808080" w:themeColor="background1" w:themeShade="80"/>
              </w:rPr>
            </w:pPr>
            <w:r>
              <w:rPr>
                <w:rFonts w:asciiTheme="minorHAnsi" w:hAnsiTheme="minorHAnsi" w:cstheme="minorHAnsi"/>
              </w:rPr>
              <w:t>12</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FE1185" w:rsidP="00CF7809">
            <w:pPr>
              <w:jc w:val="both"/>
              <w:rPr>
                <w:rFonts w:asciiTheme="minorHAnsi" w:hAnsiTheme="minorHAnsi" w:cstheme="minorHAnsi"/>
              </w:rPr>
            </w:pPr>
            <w:r>
              <w:rPr>
                <w:rFonts w:asciiTheme="minorHAnsi" w:hAnsiTheme="minorHAnsi" w:cstheme="minorHAnsi"/>
              </w:rPr>
              <w:t>$5</w:t>
            </w:r>
            <w:r w:rsidR="00CF7809" w:rsidRPr="00CF7809">
              <w:rPr>
                <w:rFonts w:asciiTheme="minorHAnsi" w:hAnsiTheme="minorHAnsi" w:cstheme="minorHAnsi"/>
              </w:rPr>
              <w:t>00.000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843824" w:rsidP="009E2B5D">
            <w:pPr>
              <w:rPr>
                <w:rFonts w:asciiTheme="minorHAnsi" w:hAnsiTheme="minorHAnsi" w:cstheme="minorHAnsi"/>
              </w:rPr>
            </w:pPr>
            <w:r>
              <w:rPr>
                <w:rFonts w:asciiTheme="minorHAnsi" w:hAnsiTheme="minorHAnsi" w:cstheme="minorHAnsi"/>
              </w:rPr>
              <w:t>2</w:t>
            </w:r>
            <w:r w:rsidR="00FE1185">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Pr="00FE1185" w:rsidRDefault="00B679FB" w:rsidP="007770B3">
            <w:pPr>
              <w:jc w:val="both"/>
              <w:rPr>
                <w:rFonts w:ascii="Segoe UI Symbol" w:hAnsi="Segoe UI Symbol"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FE1185">
              <w:rPr>
                <w:rStyle w:val="Hipervnculo"/>
                <w:rFonts w:asciiTheme="minorHAnsi" w:hAnsiTheme="minorHAnsi" w:cstheme="minorHAnsi"/>
              </w:rPr>
              <w:t xml:space="preserve"> rjdurangol@unal.edu.co</w:t>
            </w:r>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3201BC" w:rsidP="003201BC">
            <w:pPr>
              <w:widowControl/>
              <w:autoSpaceDE/>
              <w:autoSpaceDN/>
              <w:rPr>
                <w:rFonts w:asciiTheme="minorHAnsi" w:hAnsiTheme="minorHAnsi" w:cstheme="minorHAnsi"/>
                <w:color w:val="808080" w:themeColor="background1" w:themeShade="80"/>
              </w:rPr>
            </w:pPr>
            <w:r>
              <w:rPr>
                <w:rFonts w:asciiTheme="minorHAnsi" w:hAnsiTheme="minorHAnsi" w:cstheme="minorHAnsi"/>
              </w:rPr>
              <w:t>22</w:t>
            </w:r>
            <w:r w:rsidR="00C411F0">
              <w:rPr>
                <w:rFonts w:asciiTheme="minorHAnsi" w:hAnsiTheme="minorHAnsi" w:cstheme="minorHAnsi"/>
              </w:rPr>
              <w:t>/</w:t>
            </w:r>
            <w:r w:rsidR="00FE1185">
              <w:rPr>
                <w:rFonts w:asciiTheme="minorHAnsi" w:hAnsiTheme="minorHAnsi" w:cstheme="minorHAnsi"/>
              </w:rPr>
              <w:t>10</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843824" w:rsidP="00CA3DA5">
            <w:pPr>
              <w:widowControl/>
              <w:autoSpaceDE/>
              <w:autoSpaceDN/>
              <w:rPr>
                <w:rFonts w:asciiTheme="minorHAnsi" w:hAnsiTheme="minorHAnsi" w:cstheme="minorHAnsi"/>
                <w:color w:val="808080" w:themeColor="background1" w:themeShade="80"/>
              </w:rPr>
            </w:pPr>
            <w:r>
              <w:rPr>
                <w:rFonts w:asciiTheme="minorHAnsi" w:hAnsiTheme="minorHAnsi" w:cstheme="minorHAnsi"/>
              </w:rPr>
              <w:t xml:space="preserve">MONICA AYDE VALLEJO VELASQUEZ </w:t>
            </w:r>
            <w:proofErr w:type="gramStart"/>
            <w:r w:rsidR="00FE38FA" w:rsidRPr="00FE38FA">
              <w:rPr>
                <w:rFonts w:asciiTheme="minorHAnsi" w:hAnsiTheme="minorHAnsi" w:cstheme="minorHAnsi"/>
              </w:rPr>
              <w:t>-</w:t>
            </w:r>
            <w:r>
              <w:rPr>
                <w:rFonts w:asciiTheme="minorHAnsi" w:hAnsiTheme="minorHAnsi" w:cstheme="minorHAnsi"/>
              </w:rPr>
              <w:t xml:space="preserve"> </w:t>
            </w:r>
            <w:r w:rsidR="00FE38FA" w:rsidRPr="00FE38FA">
              <w:rPr>
                <w:rFonts w:asciiTheme="minorHAnsi" w:hAnsiTheme="minorHAnsi" w:cstheme="minorHAnsi"/>
              </w:rPr>
              <w:t xml:space="preserve"> </w:t>
            </w:r>
            <w:r w:rsidRPr="00843824">
              <w:rPr>
                <w:rFonts w:asciiTheme="minorHAnsi" w:hAnsiTheme="minorHAnsi" w:cstheme="minorHAnsi"/>
              </w:rPr>
              <w:t>dirlabminas_med@unal.edu.co</w:t>
            </w:r>
            <w:proofErr w:type="gramEnd"/>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lastRenderedPageBreak/>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8D" w:rsidRDefault="0024008D">
      <w:r>
        <w:separator/>
      </w:r>
    </w:p>
  </w:endnote>
  <w:endnote w:type="continuationSeparator" w:id="0">
    <w:p w:rsidR="0024008D" w:rsidRDefault="0024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FF7345"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FF7345" w:rsidRPr="000E7795">
      <w:rPr>
        <w:rFonts w:asciiTheme="minorHAnsi" w:hAnsiTheme="minorHAnsi"/>
        <w:b/>
        <w:bCs/>
        <w:i/>
        <w:szCs w:val="18"/>
      </w:rPr>
      <w:fldChar w:fldCharType="separate"/>
    </w:r>
    <w:r w:rsidR="003201BC" w:rsidRPr="003201BC">
      <w:rPr>
        <w:rFonts w:asciiTheme="minorHAnsi" w:hAnsiTheme="minorHAnsi"/>
        <w:b/>
        <w:bCs/>
        <w:i/>
        <w:noProof/>
        <w:szCs w:val="18"/>
        <w:lang w:val="es-ES"/>
      </w:rPr>
      <w:t>1</w:t>
    </w:r>
    <w:r w:rsidR="00FF7345"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A84E32">
      <w:rPr>
        <w:rFonts w:asciiTheme="minorHAnsi" w:hAnsiTheme="minorHAnsi"/>
        <w:b/>
        <w:bCs/>
        <w:i/>
        <w:noProof/>
        <w:szCs w:val="18"/>
        <w:lang w:val="es-ES"/>
      </w:rPr>
      <w:fldChar w:fldCharType="begin"/>
    </w:r>
    <w:r w:rsidR="00A84E32">
      <w:rPr>
        <w:rFonts w:asciiTheme="minorHAnsi" w:hAnsiTheme="minorHAnsi"/>
        <w:b/>
        <w:bCs/>
        <w:i/>
        <w:noProof/>
        <w:szCs w:val="18"/>
        <w:lang w:val="es-ES"/>
      </w:rPr>
      <w:instrText>NUMPAGES  \* Arabic  \* MERGEFORMAT</w:instrText>
    </w:r>
    <w:r w:rsidR="00A84E32">
      <w:rPr>
        <w:rFonts w:asciiTheme="minorHAnsi" w:hAnsiTheme="minorHAnsi"/>
        <w:b/>
        <w:bCs/>
        <w:i/>
        <w:noProof/>
        <w:szCs w:val="18"/>
        <w:lang w:val="es-ES"/>
      </w:rPr>
      <w:fldChar w:fldCharType="separate"/>
    </w:r>
    <w:r w:rsidR="003201BC">
      <w:rPr>
        <w:rFonts w:asciiTheme="minorHAnsi" w:hAnsiTheme="minorHAnsi"/>
        <w:b/>
        <w:bCs/>
        <w:i/>
        <w:noProof/>
        <w:szCs w:val="18"/>
        <w:lang w:val="es-ES"/>
      </w:rPr>
      <w:t>4</w:t>
    </w:r>
    <w:r w:rsidR="00A84E32">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8D" w:rsidRDefault="0024008D">
      <w:r>
        <w:separator/>
      </w:r>
    </w:p>
  </w:footnote>
  <w:footnote w:type="continuationSeparator" w:id="0">
    <w:p w:rsidR="0024008D" w:rsidRDefault="0024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6A9D"/>
    <w:rsid w:val="000B0B7D"/>
    <w:rsid w:val="000B6308"/>
    <w:rsid w:val="000D1893"/>
    <w:rsid w:val="000E2D7E"/>
    <w:rsid w:val="000E7795"/>
    <w:rsid w:val="000F6342"/>
    <w:rsid w:val="000F75C4"/>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008D"/>
    <w:rsid w:val="00246683"/>
    <w:rsid w:val="00250592"/>
    <w:rsid w:val="002508F1"/>
    <w:rsid w:val="00252D48"/>
    <w:rsid w:val="00256F10"/>
    <w:rsid w:val="00265A12"/>
    <w:rsid w:val="00297944"/>
    <w:rsid w:val="00297AC3"/>
    <w:rsid w:val="002A0C2D"/>
    <w:rsid w:val="002A2BC9"/>
    <w:rsid w:val="002A632A"/>
    <w:rsid w:val="002C57E6"/>
    <w:rsid w:val="002D612A"/>
    <w:rsid w:val="002E0699"/>
    <w:rsid w:val="002F321F"/>
    <w:rsid w:val="002F3BD6"/>
    <w:rsid w:val="00300C01"/>
    <w:rsid w:val="0030119E"/>
    <w:rsid w:val="00302AC1"/>
    <w:rsid w:val="00304DD7"/>
    <w:rsid w:val="00305D1C"/>
    <w:rsid w:val="003104B7"/>
    <w:rsid w:val="003201BC"/>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B35D6"/>
    <w:rsid w:val="003C2788"/>
    <w:rsid w:val="003C3DA0"/>
    <w:rsid w:val="003D1913"/>
    <w:rsid w:val="003E7394"/>
    <w:rsid w:val="004037AF"/>
    <w:rsid w:val="004076EF"/>
    <w:rsid w:val="00407796"/>
    <w:rsid w:val="00415985"/>
    <w:rsid w:val="00421545"/>
    <w:rsid w:val="0042254D"/>
    <w:rsid w:val="00427BAD"/>
    <w:rsid w:val="00431A70"/>
    <w:rsid w:val="00434D8E"/>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145D"/>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C4B14"/>
    <w:rsid w:val="005D11EF"/>
    <w:rsid w:val="005D1F0C"/>
    <w:rsid w:val="005D2E89"/>
    <w:rsid w:val="005D3A03"/>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54B2C"/>
    <w:rsid w:val="00662688"/>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226FE"/>
    <w:rsid w:val="0083002B"/>
    <w:rsid w:val="00831984"/>
    <w:rsid w:val="00834624"/>
    <w:rsid w:val="008351D5"/>
    <w:rsid w:val="00837085"/>
    <w:rsid w:val="00843824"/>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0149A"/>
    <w:rsid w:val="00A14C34"/>
    <w:rsid w:val="00A24792"/>
    <w:rsid w:val="00A30E0A"/>
    <w:rsid w:val="00A31B15"/>
    <w:rsid w:val="00A3378E"/>
    <w:rsid w:val="00A35359"/>
    <w:rsid w:val="00A429A6"/>
    <w:rsid w:val="00A540A8"/>
    <w:rsid w:val="00A7145E"/>
    <w:rsid w:val="00A81102"/>
    <w:rsid w:val="00A82D88"/>
    <w:rsid w:val="00A849F6"/>
    <w:rsid w:val="00A84E32"/>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14E3"/>
    <w:rsid w:val="00F427AE"/>
    <w:rsid w:val="00F61F24"/>
    <w:rsid w:val="00F646DC"/>
    <w:rsid w:val="00F6611E"/>
    <w:rsid w:val="00F82740"/>
    <w:rsid w:val="00F84A03"/>
    <w:rsid w:val="00F854F0"/>
    <w:rsid w:val="00F86EB5"/>
    <w:rsid w:val="00FA0002"/>
    <w:rsid w:val="00FA5879"/>
    <w:rsid w:val="00FC43F3"/>
    <w:rsid w:val="00FD3457"/>
    <w:rsid w:val="00FE1185"/>
    <w:rsid w:val="00FE1C96"/>
    <w:rsid w:val="00FE38FA"/>
    <w:rsid w:val="00FE3AF3"/>
    <w:rsid w:val="00FE3F40"/>
    <w:rsid w:val="00FE60F5"/>
    <w:rsid w:val="00FF531A"/>
    <w:rsid w:val="00FF53B8"/>
    <w:rsid w:val="00FF73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65E83"/>
  <w15:docId w15:val="{8E0598F8-AAFA-4235-91C1-884B974E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DA69-105F-4C16-AADB-F0C40D43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2021-10-15T19:42:00Z</dcterms:created>
  <dcterms:modified xsi:type="dcterms:W3CDTF">2021-10-15T19:42:00Z</dcterms:modified>
</cp:coreProperties>
</file>