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49997E04" w:rsidR="00BE114B" w:rsidRPr="00921051" w:rsidRDefault="00341ECC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321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626B8C90" w:rsidR="00BE114B" w:rsidRPr="00761FAB" w:rsidRDefault="00704AFA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29</w:t>
            </w:r>
          </w:p>
        </w:tc>
        <w:tc>
          <w:tcPr>
            <w:tcW w:w="760" w:type="dxa"/>
            <w:gridSpan w:val="2"/>
          </w:tcPr>
          <w:p w14:paraId="3732EDAB" w14:textId="08026D98" w:rsidR="00BE114B" w:rsidRPr="00761FAB" w:rsidRDefault="00704AFA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09</w:t>
            </w:r>
          </w:p>
        </w:tc>
        <w:tc>
          <w:tcPr>
            <w:tcW w:w="757" w:type="dxa"/>
          </w:tcPr>
          <w:p w14:paraId="37D490B7" w14:textId="77777777" w:rsidR="00BE114B" w:rsidRPr="00761FAB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761FAB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66B833E0" w:rsidR="00BE114B" w:rsidRPr="00603990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highlight w:val="yellow"/>
                <w:lang w:eastAsia="es-CO"/>
              </w:rPr>
            </w:pPr>
            <w:r w:rsidRPr="00704AFA">
              <w:rPr>
                <w:rFonts w:ascii="Ancizar Sans" w:hAnsi="Ancizar Sans"/>
                <w:sz w:val="20"/>
                <w:szCs w:val="20"/>
                <w:lang w:val="es-CO" w:eastAsia="es-CO"/>
              </w:rPr>
              <w:t>Conocimientos en:</w:t>
            </w:r>
            <w:r w:rsidR="00704AFA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 </w:t>
            </w:r>
            <w:r w:rsidR="00704AFA" w:rsidRPr="00704AFA">
              <w:rPr>
                <w:rFonts w:ascii="Ancizar Sans" w:hAnsi="Ancizar Sans"/>
                <w:sz w:val="20"/>
                <w:szCs w:val="20"/>
                <w:lang w:val="es-CO" w:eastAsia="es-CO"/>
              </w:rPr>
              <w:t>Dibujo mecánico</w:t>
            </w:r>
            <w:r w:rsidR="00603990" w:rsidRPr="00704AFA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, </w:t>
            </w:r>
            <w:r w:rsidR="000B23B3" w:rsidRPr="00704AFA">
              <w:rPr>
                <w:rFonts w:ascii="Ancizar Sans" w:hAnsi="Ancizar Sans"/>
                <w:sz w:val="20"/>
                <w:szCs w:val="20"/>
                <w:lang w:val="es-CO" w:eastAsia="es-CO"/>
              </w:rPr>
              <w:t>ciencia de los materiales</w:t>
            </w:r>
            <w:r w:rsidR="000B23B3" w:rsidRPr="000B23B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E114B" w:rsidRPr="00921051" w14:paraId="53D59C2F" w14:textId="77777777" w:rsidTr="00704AFA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  <w:shd w:val="clear" w:color="auto" w:fill="auto"/>
          </w:tcPr>
          <w:p w14:paraId="0635AA5E" w14:textId="498441DD" w:rsidR="00BE114B" w:rsidRPr="00704AFA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704AFA">
              <w:rPr>
                <w:rFonts w:ascii="Ancizar Sans" w:hAnsi="Ancizar Sans"/>
                <w:b/>
                <w:sz w:val="20"/>
                <w:szCs w:val="20"/>
              </w:rPr>
              <w:t>Al</w:t>
            </w:r>
            <w:r w:rsidRPr="00704AFA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menos</w:t>
            </w:r>
            <w:r w:rsidRPr="00704AF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704AFA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="00704AFA" w:rsidRPr="00704AFA">
              <w:rPr>
                <w:rFonts w:ascii="Ancizar Sans" w:hAnsi="Ancizar Sans"/>
                <w:b/>
                <w:sz w:val="20"/>
                <w:szCs w:val="20"/>
              </w:rPr>
              <w:t>18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%</w:t>
            </w:r>
            <w:r w:rsidRPr="00704AF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704AF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avance</w:t>
            </w:r>
            <w:r w:rsidRPr="00704AFA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en</w:t>
            </w:r>
            <w:r w:rsidRPr="00704AFA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704AF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programa</w:t>
            </w:r>
            <w:r w:rsidRPr="00704AFA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704AFA">
              <w:rPr>
                <w:rFonts w:ascii="Ancizar Sans" w:hAnsi="Ancizar Sans"/>
                <w:b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6F3626BE" w14:textId="77777777" w:rsidR="00017D8F" w:rsidRDefault="00017D8F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  <w:p w14:paraId="42A09C94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71EEAA50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256AD337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3BEF721A" w14:textId="77777777" w:rsidR="000B23B3" w:rsidRDefault="000B23B3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39F7A74" w14:textId="0E35AB0B" w:rsidR="000B23B3" w:rsidRPr="00921051" w:rsidRDefault="000B23B3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123AE82F" w:rsidR="00BB7101" w:rsidRPr="000B23B3" w:rsidRDefault="0095066A" w:rsidP="000B23B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Realizar </w:t>
            </w:r>
            <w:r w:rsidR="00BB7101"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Búsqueda bibliográfica sobre termografía pulsada para inspección de materiales.</w:t>
            </w: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00DACD07" w14:textId="49F1E020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Acompañar el diseño, fabricación y montaje de sistema para análisis de recubrimientos por termografía pulsada.</w:t>
            </w:r>
          </w:p>
          <w:p w14:paraId="38365712" w14:textId="2D7CD473" w:rsidR="00017D8F" w:rsidRPr="00BB7101" w:rsidRDefault="00017D8F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1CF22A0E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</w:t>
            </w:r>
            <w:r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compañar </w:t>
            </w: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la caracterización de recubrimientos aplicados por APS y HVOF sobre sustratos metálicos</w:t>
            </w:r>
          </w:p>
          <w:p w14:paraId="0ED6328F" w14:textId="3EFB9DA8" w:rsidR="002B6CCD" w:rsidRPr="00BB7101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704AFA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704AFA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704AFA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704AFA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7C4E4335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BB7101">
              <w:rPr>
                <w:rFonts w:ascii="Ancizar Sans" w:hAnsi="Ancizar Sans"/>
                <w:sz w:val="20"/>
                <w:szCs w:val="20"/>
              </w:rPr>
              <w:t>7</w:t>
            </w:r>
            <w:r w:rsidRPr="00921051">
              <w:rPr>
                <w:rFonts w:ascii="Ancizar Sans" w:hAnsi="Ancizar Sans"/>
                <w:sz w:val="20"/>
                <w:szCs w:val="20"/>
              </w:rPr>
              <w:t>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120F2327" w:rsidR="00017D8F" w:rsidRPr="00921051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Desde </w:t>
            </w:r>
            <w:r w:rsidR="00704AFA">
              <w:rPr>
                <w:rFonts w:ascii="Ancizar Sans" w:hAnsi="Ancizar Sans"/>
                <w:b/>
                <w:sz w:val="20"/>
                <w:szCs w:val="20"/>
              </w:rPr>
              <w:t>octubre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</w:t>
            </w:r>
            <w:r w:rsidR="00704AFA">
              <w:rPr>
                <w:rFonts w:ascii="Ancizar Sans" w:hAnsi="Ancizar Sans"/>
                <w:b/>
                <w:sz w:val="20"/>
                <w:szCs w:val="20"/>
              </w:rPr>
              <w:t xml:space="preserve">2021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hasta el 3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1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 xml:space="preserve">marzo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202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253F5257" w:rsidR="00017D8F" w:rsidRPr="00921051" w:rsidRDefault="000B23B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</w:t>
            </w:r>
            <w:r w:rsidR="00704AFA">
              <w:rPr>
                <w:rFonts w:ascii="Ancizar Sans" w:hAnsi="Ancizar Sans"/>
                <w:sz w:val="20"/>
                <w:szCs w:val="20"/>
              </w:rPr>
              <w:t>5</w:t>
            </w:r>
            <w:r>
              <w:rPr>
                <w:rFonts w:ascii="Ancizar Sans" w:hAnsi="Ancizar Sans"/>
                <w:sz w:val="20"/>
                <w:szCs w:val="20"/>
              </w:rPr>
              <w:t xml:space="preserve"> de </w:t>
            </w:r>
            <w:r w:rsidR="00704AFA">
              <w:rPr>
                <w:rFonts w:ascii="Ancizar Sans" w:hAnsi="Ancizar Sans"/>
                <w:sz w:val="20"/>
                <w:szCs w:val="20"/>
              </w:rPr>
              <w:t xml:space="preserve">octubre </w:t>
            </w:r>
            <w:r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372CED3A" w14:textId="77777777" w:rsidR="00017D8F" w:rsidRPr="000B23B3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71A49702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4CEBFF43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3AA8176D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1805EF1D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0A610264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52857942" w14:textId="77777777" w:rsidR="000B23B3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5184257E" w14:textId="46A567A2" w:rsidR="000B23B3" w:rsidRPr="00921051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  <w:bookmarkStart w:id="0" w:name="_GoBack"/>
      <w:bookmarkEnd w:id="0"/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E440" w14:textId="77777777" w:rsidR="00245920" w:rsidRDefault="00245920">
      <w:r>
        <w:separator/>
      </w:r>
    </w:p>
  </w:endnote>
  <w:endnote w:type="continuationSeparator" w:id="0">
    <w:p w14:paraId="1717EA3D" w14:textId="77777777" w:rsidR="00245920" w:rsidRDefault="0024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DE0D30D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ECC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B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1915651" w14:textId="7DE0D30D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ECC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DC80" w14:textId="77777777" w:rsidR="00245920" w:rsidRDefault="00245920">
      <w:r>
        <w:separator/>
      </w:r>
    </w:p>
  </w:footnote>
  <w:footnote w:type="continuationSeparator" w:id="0">
    <w:p w14:paraId="16F5B84C" w14:textId="77777777" w:rsidR="00245920" w:rsidRDefault="0024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4B"/>
    <w:rsid w:val="00017D8F"/>
    <w:rsid w:val="00057DAB"/>
    <w:rsid w:val="000B23B3"/>
    <w:rsid w:val="00134BEC"/>
    <w:rsid w:val="00162A49"/>
    <w:rsid w:val="002154CB"/>
    <w:rsid w:val="00245920"/>
    <w:rsid w:val="002A3CBB"/>
    <w:rsid w:val="002B6CCD"/>
    <w:rsid w:val="002D19C6"/>
    <w:rsid w:val="00304882"/>
    <w:rsid w:val="00341ECC"/>
    <w:rsid w:val="005471AB"/>
    <w:rsid w:val="00560217"/>
    <w:rsid w:val="006028E3"/>
    <w:rsid w:val="00603990"/>
    <w:rsid w:val="00685F12"/>
    <w:rsid w:val="00704AFA"/>
    <w:rsid w:val="00761FAB"/>
    <w:rsid w:val="00777A11"/>
    <w:rsid w:val="00860A90"/>
    <w:rsid w:val="00921051"/>
    <w:rsid w:val="0095066A"/>
    <w:rsid w:val="00A11D4E"/>
    <w:rsid w:val="00A3765A"/>
    <w:rsid w:val="00A85B47"/>
    <w:rsid w:val="00AC6613"/>
    <w:rsid w:val="00AE2AE8"/>
    <w:rsid w:val="00B37621"/>
    <w:rsid w:val="00BB7101"/>
    <w:rsid w:val="00BE114B"/>
    <w:rsid w:val="00C73148"/>
    <w:rsid w:val="00CA2B3F"/>
    <w:rsid w:val="00CD3C17"/>
    <w:rsid w:val="00D97F0D"/>
    <w:rsid w:val="00E50B54"/>
    <w:rsid w:val="00EE7C58"/>
    <w:rsid w:val="00F37020"/>
    <w:rsid w:val="00F83732"/>
    <w:rsid w:val="00FD16DC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Alba Nelly Vargas Fernandez</cp:lastModifiedBy>
  <cp:revision>2</cp:revision>
  <dcterms:created xsi:type="dcterms:W3CDTF">2021-09-28T21:46:00Z</dcterms:created>
  <dcterms:modified xsi:type="dcterms:W3CDTF">2021-09-28T21:46:00Z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