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134"/>
        <w:gridCol w:w="209"/>
        <w:gridCol w:w="642"/>
        <w:gridCol w:w="567"/>
        <w:gridCol w:w="850"/>
      </w:tblGrid>
      <w:tr w:rsidR="000B2127" w:rsidRPr="000C76A5" w14:paraId="78D71428" w14:textId="77777777" w:rsidTr="002B373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3F78D375" w:rsidR="000B2127" w:rsidRPr="000C76A5" w:rsidRDefault="002B373D" w:rsidP="003E7394">
            <w:pPr>
              <w:jc w:val="both"/>
              <w:rPr>
                <w:rFonts w:asciiTheme="minorHAnsi" w:hAnsiTheme="minorHAnsi" w:cstheme="minorHAnsi"/>
                <w:b/>
                <w:sz w:val="22"/>
                <w:szCs w:val="22"/>
              </w:rPr>
            </w:pPr>
            <w:r>
              <w:rPr>
                <w:rFonts w:asciiTheme="minorHAnsi" w:hAnsiTheme="minorHAnsi" w:cstheme="minorHAnsi"/>
                <w:b/>
                <w:sz w:val="22"/>
                <w:szCs w:val="22"/>
              </w:rPr>
              <w:t>24</w:t>
            </w:r>
            <w:r w:rsidR="00487553">
              <w:rPr>
                <w:rFonts w:asciiTheme="minorHAnsi" w:hAnsiTheme="minorHAnsi" w:cstheme="minorHAnsi"/>
                <w:b/>
                <w:sz w:val="22"/>
                <w:szCs w:val="22"/>
              </w:rPr>
              <w:t>6</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134"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851" w:type="dxa"/>
            <w:gridSpan w:val="2"/>
            <w:vAlign w:val="center"/>
          </w:tcPr>
          <w:p w14:paraId="6DA72156" w14:textId="13912990" w:rsidR="000B2127" w:rsidRPr="001327CA" w:rsidRDefault="0048755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815FC">
              <w:rPr>
                <w:rFonts w:asciiTheme="minorHAnsi" w:hAnsiTheme="minorHAnsi" w:cstheme="minorHAnsi"/>
                <w:color w:val="7F7F7F" w:themeColor="text1" w:themeTint="80"/>
                <w:sz w:val="22"/>
                <w:szCs w:val="22"/>
              </w:rPr>
              <w:t>2</w:t>
            </w:r>
            <w:bookmarkStart w:id="0" w:name="_GoBack"/>
            <w:bookmarkEnd w:id="0"/>
          </w:p>
        </w:tc>
        <w:tc>
          <w:tcPr>
            <w:tcW w:w="567" w:type="dxa"/>
            <w:vAlign w:val="center"/>
          </w:tcPr>
          <w:p w14:paraId="3FB6BF54" w14:textId="08E72B7F" w:rsidR="000B2127" w:rsidRPr="001327CA" w:rsidRDefault="0048755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50"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2B373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2B373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0AA4AFCF" w14:textId="77777777" w:rsidR="00487553" w:rsidRPr="00487553" w:rsidRDefault="00487553" w:rsidP="002B373D">
            <w:pPr>
              <w:pStyle w:val="TableParagraph"/>
              <w:rPr>
                <w:bCs/>
              </w:rPr>
            </w:pPr>
            <w:r w:rsidRPr="00DC6A72">
              <w:rPr>
                <w:bCs/>
              </w:rPr>
              <w:t>Estudiante de Ingeniería Mecánica</w:t>
            </w:r>
            <w:r w:rsidRPr="00487553">
              <w:rPr>
                <w:bCs/>
              </w:rPr>
              <w:t xml:space="preserve"> </w:t>
            </w:r>
          </w:p>
          <w:p w14:paraId="4CBE1D2F" w14:textId="77777777" w:rsidR="00487553" w:rsidRDefault="000B2127" w:rsidP="000B2127">
            <w:pPr>
              <w:pStyle w:val="TableParagraph"/>
              <w:rPr>
                <w:bCs/>
              </w:rPr>
            </w:pPr>
            <w:r w:rsidRPr="00487553">
              <w:rPr>
                <w:bCs/>
              </w:rPr>
              <w:t xml:space="preserve">Al menos el </w:t>
            </w:r>
            <w:r w:rsidR="00487553">
              <w:rPr>
                <w:bCs/>
              </w:rPr>
              <w:t>29</w:t>
            </w:r>
            <w:r w:rsidR="00487553" w:rsidRPr="00DC6A72">
              <w:rPr>
                <w:bCs/>
              </w:rPr>
              <w:t>% de avance en el plan de estudios</w:t>
            </w:r>
            <w:bookmarkStart w:id="1" w:name="_Hlk80200693"/>
            <w:r w:rsidR="00487553" w:rsidRPr="009B0A2E">
              <w:rPr>
                <w:bCs/>
              </w:rPr>
              <w:t xml:space="preserve"> </w:t>
            </w:r>
          </w:p>
          <w:bookmarkEnd w:id="1"/>
          <w:p w14:paraId="5C131E56" w14:textId="6AD061E6" w:rsidR="002B373D" w:rsidRDefault="00487553" w:rsidP="000B2127">
            <w:pPr>
              <w:pStyle w:val="TableParagraph"/>
              <w:rPr>
                <w:bCs/>
              </w:rPr>
            </w:pPr>
            <w:r w:rsidRPr="00DC6A72">
              <w:rPr>
                <w:bCs/>
              </w:rPr>
              <w:t>Conocimiento relacionado con diseño estructural de elementos de propulsión de embarcaciones y diseño de estructuras en materiales compuestos, y el método de elementos finitos</w:t>
            </w:r>
            <w:r>
              <w:rPr>
                <w:bCs/>
              </w:rPr>
              <w:t>.</w:t>
            </w:r>
          </w:p>
          <w:p w14:paraId="5748B0C9" w14:textId="519C7293" w:rsidR="00487553" w:rsidRDefault="00487553" w:rsidP="000B2127">
            <w:pPr>
              <w:pStyle w:val="TableParagraph"/>
              <w:rPr>
                <w:bCs/>
              </w:rPr>
            </w:pPr>
            <w:r w:rsidRPr="00DC6A72">
              <w:rPr>
                <w:bCs/>
              </w:rPr>
              <w:t xml:space="preserve">Conocimientos en Diseño de estructuras </w:t>
            </w:r>
            <w:proofErr w:type="spellStart"/>
            <w:r w:rsidRPr="00DC6A72">
              <w:rPr>
                <w:bCs/>
              </w:rPr>
              <w:t>hidroelásticas</w:t>
            </w:r>
            <w:proofErr w:type="spellEnd"/>
            <w:r w:rsidRPr="00DC6A72">
              <w:rPr>
                <w:bCs/>
              </w:rPr>
              <w:t xml:space="preserve"> con el método de elementos finitos en ABAQUS 2020</w:t>
            </w:r>
            <w:r>
              <w:rPr>
                <w:bCs/>
              </w:rPr>
              <w:t>.</w:t>
            </w:r>
          </w:p>
          <w:p w14:paraId="4EED187E" w14:textId="15ABF5CC" w:rsidR="00487553" w:rsidRPr="00487553" w:rsidRDefault="00487553" w:rsidP="00487553">
            <w:pPr>
              <w:rPr>
                <w:rFonts w:ascii="Calibri" w:eastAsia="Calibri" w:hAnsi="Calibri" w:cs="Calibri"/>
                <w:bCs/>
                <w:sz w:val="22"/>
                <w:szCs w:val="22"/>
                <w:lang w:val="es-ES" w:eastAsia="en-US"/>
              </w:rPr>
            </w:pPr>
            <w:r w:rsidRPr="00487553">
              <w:rPr>
                <w:rFonts w:ascii="Calibri" w:eastAsia="Calibri" w:hAnsi="Calibri" w:cs="Calibri"/>
                <w:bCs/>
                <w:sz w:val="22"/>
                <w:szCs w:val="22"/>
                <w:lang w:val="es-ES" w:eastAsia="en-US"/>
              </w:rPr>
              <w:t>Conocimiento en diseño de procesos de manufactura en materiales compuestos</w:t>
            </w:r>
            <w:r>
              <w:rPr>
                <w:rFonts w:ascii="Calibri" w:eastAsia="Calibri" w:hAnsi="Calibri" w:cs="Calibri"/>
                <w:bCs/>
                <w:sz w:val="22"/>
                <w:szCs w:val="22"/>
                <w:lang w:val="es-ES" w:eastAsia="en-US"/>
              </w:rPr>
              <w:t>.</w:t>
            </w:r>
          </w:p>
          <w:p w14:paraId="79E452E1" w14:textId="77777777" w:rsidR="00487553" w:rsidRPr="00487553" w:rsidRDefault="00487553" w:rsidP="000B2127">
            <w:pPr>
              <w:pStyle w:val="TableParagraph"/>
              <w:rPr>
                <w:bCs/>
              </w:rPr>
            </w:pPr>
          </w:p>
          <w:p w14:paraId="28DD0B7A" w14:textId="148CF982" w:rsidR="000B2127" w:rsidRPr="00487553" w:rsidRDefault="000B2127" w:rsidP="002A2BC9">
            <w:pPr>
              <w:rPr>
                <w:rFonts w:ascii="Calibri" w:eastAsia="Calibri" w:hAnsi="Calibri" w:cs="Calibri"/>
                <w:bCs/>
                <w:sz w:val="22"/>
                <w:szCs w:val="22"/>
                <w:lang w:val="es-ES" w:eastAsia="en-US"/>
              </w:rPr>
            </w:pPr>
          </w:p>
        </w:tc>
      </w:tr>
      <w:tr w:rsidR="000B2127" w:rsidRPr="000C76A5" w14:paraId="470469EE" w14:textId="77777777" w:rsidTr="002B373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7D4BB7ED" w14:textId="2BF777E5"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1. P.A.P.A.</w:t>
            </w:r>
            <w:r w:rsidR="002B373D" w:rsidRPr="002B373D">
              <w:rPr>
                <w:rFonts w:ascii="Calibri" w:eastAsia="Calibri" w:hAnsi="Calibri" w:cs="Calibri"/>
                <w:bCs/>
                <w:sz w:val="22"/>
                <w:szCs w:val="22"/>
                <w:lang w:val="es-ES" w:eastAsia="en-US"/>
              </w:rPr>
              <w:t xml:space="preserve"> (2</w:t>
            </w:r>
            <w:r w:rsidR="00487553">
              <w:rPr>
                <w:rFonts w:ascii="Calibri" w:eastAsia="Calibri" w:hAnsi="Calibri" w:cs="Calibri"/>
                <w:bCs/>
                <w:sz w:val="22"/>
                <w:szCs w:val="22"/>
                <w:lang w:val="es-ES" w:eastAsia="en-US"/>
              </w:rPr>
              <w:t>0</w:t>
            </w:r>
            <w:r w:rsidR="002B373D" w:rsidRPr="002B373D">
              <w:rPr>
                <w:rFonts w:ascii="Calibri" w:eastAsia="Calibri" w:hAnsi="Calibri" w:cs="Calibri"/>
                <w:bCs/>
                <w:sz w:val="22"/>
                <w:szCs w:val="22"/>
                <w:lang w:val="es-ES" w:eastAsia="en-US"/>
              </w:rPr>
              <w:t>%)</w:t>
            </w:r>
          </w:p>
          <w:p w14:paraId="5CDBEE37" w14:textId="79F9DDC3" w:rsidR="000B2127" w:rsidRPr="002B373D" w:rsidRDefault="000B2127" w:rsidP="0042290F">
            <w:pPr>
              <w:widowControl/>
              <w:autoSpaceDE/>
              <w:autoSpaceDN/>
              <w:rPr>
                <w:rFonts w:ascii="Calibri" w:eastAsia="Calibri" w:hAnsi="Calibri" w:cs="Calibri"/>
                <w:bCs/>
                <w:sz w:val="22"/>
                <w:szCs w:val="22"/>
                <w:lang w:val="es-ES" w:eastAsia="en-US"/>
              </w:rPr>
            </w:pPr>
            <w:r w:rsidRPr="002B373D">
              <w:rPr>
                <w:rFonts w:ascii="Calibri" w:eastAsia="Calibri" w:hAnsi="Calibri" w:cs="Calibri"/>
                <w:bCs/>
                <w:sz w:val="22"/>
                <w:szCs w:val="22"/>
                <w:lang w:val="es-ES" w:eastAsia="en-US"/>
              </w:rPr>
              <w:t xml:space="preserve">2. </w:t>
            </w:r>
            <w:r w:rsidR="002B373D" w:rsidRPr="002B373D">
              <w:rPr>
                <w:rFonts w:ascii="Calibri" w:eastAsia="Calibri" w:hAnsi="Calibri" w:cs="Calibri"/>
                <w:bCs/>
                <w:sz w:val="22"/>
                <w:szCs w:val="22"/>
                <w:lang w:val="es-ES" w:eastAsia="en-US"/>
              </w:rPr>
              <w:t>Porcentaje de avance en el plan de estudios (1</w:t>
            </w:r>
            <w:r w:rsidR="00487553">
              <w:rPr>
                <w:rFonts w:ascii="Calibri" w:eastAsia="Calibri" w:hAnsi="Calibri" w:cs="Calibri"/>
                <w:bCs/>
                <w:sz w:val="22"/>
                <w:szCs w:val="22"/>
                <w:lang w:val="es-ES" w:eastAsia="en-US"/>
              </w:rPr>
              <w:t>5</w:t>
            </w:r>
            <w:r w:rsidR="002B373D" w:rsidRPr="002B373D">
              <w:rPr>
                <w:rFonts w:ascii="Calibri" w:eastAsia="Calibri" w:hAnsi="Calibri" w:cs="Calibri"/>
                <w:bCs/>
                <w:sz w:val="22"/>
                <w:szCs w:val="22"/>
                <w:lang w:val="es-ES" w:eastAsia="en-US"/>
              </w:rPr>
              <w:t>%)</w:t>
            </w:r>
          </w:p>
          <w:p w14:paraId="5C1B01E5" w14:textId="60B1F62F" w:rsidR="00487553" w:rsidRDefault="000B2127" w:rsidP="00487553">
            <w:pPr>
              <w:pStyle w:val="TableParagraph"/>
              <w:rPr>
                <w:bCs/>
              </w:rPr>
            </w:pPr>
            <w:r w:rsidRPr="002B373D">
              <w:rPr>
                <w:rFonts w:asciiTheme="minorHAnsi" w:hAnsiTheme="minorHAnsi" w:cstheme="minorHAnsi"/>
              </w:rPr>
              <w:t xml:space="preserve">3. </w:t>
            </w:r>
            <w:r w:rsidR="00487553" w:rsidRPr="00DC6A72">
              <w:rPr>
                <w:bCs/>
              </w:rPr>
              <w:t>Conocimiento relacionado con diseño estructural de elementos de propulsión de embarcaciones y diseño de estructuras en materiales compuestos, y el método de elementos finitos</w:t>
            </w:r>
            <w:r w:rsidR="00487553">
              <w:rPr>
                <w:bCs/>
              </w:rPr>
              <w:t xml:space="preserve"> (25)</w:t>
            </w:r>
          </w:p>
          <w:p w14:paraId="37EA3F4A" w14:textId="08A8C664" w:rsidR="00487553" w:rsidRDefault="00487553" w:rsidP="00487553">
            <w:pPr>
              <w:pStyle w:val="TableParagraph"/>
              <w:rPr>
                <w:bCs/>
              </w:rPr>
            </w:pPr>
            <w:r>
              <w:rPr>
                <w:bCs/>
              </w:rPr>
              <w:t xml:space="preserve">4. </w:t>
            </w:r>
            <w:r w:rsidRPr="00DC6A72">
              <w:rPr>
                <w:bCs/>
              </w:rPr>
              <w:t xml:space="preserve">Conocimientos en Diseño de estructuras </w:t>
            </w:r>
            <w:proofErr w:type="spellStart"/>
            <w:r w:rsidRPr="00DC6A72">
              <w:rPr>
                <w:bCs/>
              </w:rPr>
              <w:t>hidroelásticas</w:t>
            </w:r>
            <w:proofErr w:type="spellEnd"/>
            <w:r w:rsidRPr="00DC6A72">
              <w:rPr>
                <w:bCs/>
              </w:rPr>
              <w:t xml:space="preserve"> con el método de elementos finitos en ABAQUS 2020</w:t>
            </w:r>
            <w:r>
              <w:rPr>
                <w:bCs/>
              </w:rPr>
              <w:t xml:space="preserve"> (20%)</w:t>
            </w:r>
          </w:p>
          <w:p w14:paraId="1C92CE63" w14:textId="48F9A73A" w:rsidR="002B373D" w:rsidRPr="00487553" w:rsidRDefault="00487553" w:rsidP="00487553">
            <w:pPr>
              <w:rPr>
                <w:rFonts w:ascii="Calibri" w:eastAsia="Calibri" w:hAnsi="Calibri" w:cs="Calibri"/>
                <w:bCs/>
                <w:sz w:val="22"/>
                <w:szCs w:val="22"/>
                <w:lang w:val="es-ES" w:eastAsia="en-US"/>
              </w:rPr>
            </w:pPr>
            <w:r>
              <w:rPr>
                <w:bCs/>
              </w:rPr>
              <w:t xml:space="preserve">5. </w:t>
            </w:r>
            <w:r w:rsidRPr="00487553">
              <w:rPr>
                <w:rFonts w:ascii="Calibri" w:eastAsia="Calibri" w:hAnsi="Calibri" w:cs="Calibri"/>
                <w:bCs/>
                <w:sz w:val="22"/>
                <w:szCs w:val="22"/>
                <w:lang w:val="es-ES" w:eastAsia="en-US"/>
              </w:rPr>
              <w:t>Conocimiento en diseño de procesos de manufactura en materiales compuestos</w:t>
            </w:r>
            <w:r>
              <w:rPr>
                <w:rFonts w:ascii="Calibri" w:eastAsia="Calibri" w:hAnsi="Calibri" w:cs="Calibri"/>
                <w:bCs/>
                <w:sz w:val="22"/>
                <w:szCs w:val="22"/>
                <w:lang w:val="es-ES" w:eastAsia="en-US"/>
              </w:rPr>
              <w:t xml:space="preserve"> (20%).</w:t>
            </w:r>
          </w:p>
        </w:tc>
      </w:tr>
      <w:tr w:rsidR="000B2127" w:rsidRPr="000C76A5" w14:paraId="2D39F5E6" w14:textId="77777777" w:rsidTr="002B373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2B373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35371182" w:rsidR="000B2127" w:rsidRPr="00487553" w:rsidRDefault="00487553" w:rsidP="008A30A9">
            <w:pPr>
              <w:rPr>
                <w:rFonts w:asciiTheme="minorHAnsi" w:hAnsiTheme="minorHAnsi" w:cstheme="minorHAnsi"/>
                <w:bCs/>
                <w:sz w:val="22"/>
                <w:szCs w:val="22"/>
              </w:rPr>
            </w:pPr>
            <w:r w:rsidRPr="00487553">
              <w:rPr>
                <w:rFonts w:asciiTheme="minorHAnsi" w:hAnsiTheme="minorHAnsi" w:cstheme="minorHAnsi"/>
                <w:bCs/>
                <w:sz w:val="22"/>
                <w:szCs w:val="22"/>
              </w:rPr>
              <w:t>1214745667</w:t>
            </w:r>
          </w:p>
        </w:tc>
        <w:tc>
          <w:tcPr>
            <w:tcW w:w="1842" w:type="dxa"/>
            <w:vAlign w:val="center"/>
          </w:tcPr>
          <w:p w14:paraId="49748F5A" w14:textId="598E0DBB" w:rsidR="000B2127" w:rsidRPr="000C76A5" w:rsidRDefault="00D51DB1"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353C6C46" w14:textId="7C0D8B14"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2B373D">
              <w:rPr>
                <w:rFonts w:asciiTheme="minorHAnsi" w:hAnsiTheme="minorHAnsi" w:cstheme="minorHAnsi"/>
                <w:b/>
                <w:sz w:val="22"/>
                <w:szCs w:val="22"/>
              </w:rPr>
              <w:t>8</w:t>
            </w:r>
          </w:p>
        </w:tc>
        <w:tc>
          <w:tcPr>
            <w:tcW w:w="2335" w:type="dxa"/>
            <w:gridSpan w:val="3"/>
            <w:vAlign w:val="center"/>
          </w:tcPr>
          <w:p w14:paraId="42738670" w14:textId="5940A1C5"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4.9</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2B373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10EB98C4" w:rsidR="000B2127" w:rsidRPr="000C76A5" w:rsidRDefault="00487553" w:rsidP="008A30A9">
            <w:pPr>
              <w:rPr>
                <w:rFonts w:asciiTheme="minorHAnsi" w:hAnsiTheme="minorHAnsi" w:cstheme="minorHAnsi"/>
                <w:b/>
                <w:sz w:val="22"/>
                <w:szCs w:val="22"/>
              </w:rPr>
            </w:pPr>
            <w:r>
              <w:rPr>
                <w:rFonts w:ascii="Ancizar Sans" w:hAnsi="Ancizar Sans" w:cs="Ancizar Sans"/>
                <w:sz w:val="22"/>
                <w:szCs w:val="22"/>
                <w:lang w:val="es-CO" w:eastAsia="es-CO"/>
              </w:rPr>
              <w:t>1152221719</w:t>
            </w:r>
          </w:p>
        </w:tc>
        <w:tc>
          <w:tcPr>
            <w:tcW w:w="1842" w:type="dxa"/>
            <w:vAlign w:val="center"/>
          </w:tcPr>
          <w:p w14:paraId="4532F8B6" w14:textId="209E705A" w:rsidR="000B2127" w:rsidRPr="000C76A5" w:rsidRDefault="00487553"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791D6347" w14:textId="2F1AA6C0" w:rsidR="000B2127" w:rsidRPr="000C76A5" w:rsidRDefault="00487553" w:rsidP="00487553">
            <w:pPr>
              <w:jc w:val="center"/>
              <w:rPr>
                <w:rFonts w:asciiTheme="minorHAnsi" w:hAnsiTheme="minorHAnsi" w:cstheme="minorHAnsi"/>
                <w:b/>
                <w:sz w:val="22"/>
                <w:szCs w:val="22"/>
              </w:rPr>
            </w:pPr>
            <w:r>
              <w:rPr>
                <w:rFonts w:asciiTheme="minorHAnsi" w:hAnsiTheme="minorHAnsi" w:cstheme="minorHAnsi"/>
                <w:b/>
                <w:sz w:val="22"/>
                <w:szCs w:val="22"/>
              </w:rPr>
              <w:t>4.7</w:t>
            </w:r>
          </w:p>
        </w:tc>
        <w:tc>
          <w:tcPr>
            <w:tcW w:w="2335" w:type="dxa"/>
            <w:gridSpan w:val="3"/>
            <w:vAlign w:val="center"/>
          </w:tcPr>
          <w:p w14:paraId="48853FE4" w14:textId="7A050050" w:rsidR="000B2127" w:rsidRPr="000C76A5" w:rsidRDefault="00487553" w:rsidP="00487553">
            <w:pPr>
              <w:jc w:val="center"/>
              <w:rPr>
                <w:rFonts w:asciiTheme="minorHAnsi" w:hAnsiTheme="minorHAnsi" w:cstheme="minorHAnsi"/>
                <w:b/>
                <w:sz w:val="22"/>
                <w:szCs w:val="22"/>
              </w:rPr>
            </w:pPr>
            <w:r>
              <w:rPr>
                <w:rFonts w:asciiTheme="minorHAnsi" w:hAnsiTheme="minorHAnsi" w:cstheme="minorHAnsi"/>
                <w:b/>
                <w:sz w:val="22"/>
                <w:szCs w:val="22"/>
              </w:rPr>
              <w:t>4.8</w:t>
            </w:r>
          </w:p>
        </w:tc>
        <w:tc>
          <w:tcPr>
            <w:tcW w:w="2059" w:type="dxa"/>
            <w:gridSpan w:val="3"/>
            <w:vAlign w:val="center"/>
          </w:tcPr>
          <w:p w14:paraId="44B5BF91" w14:textId="165F08A7" w:rsidR="000B2127" w:rsidRPr="000C76A5" w:rsidRDefault="00487553"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1323B986" w14:textId="77777777" w:rsidTr="002B373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639930B7" w:rsidR="000B2127" w:rsidRPr="000C76A5" w:rsidRDefault="00487553" w:rsidP="008A30A9">
            <w:pPr>
              <w:rPr>
                <w:rFonts w:asciiTheme="minorHAnsi" w:hAnsiTheme="minorHAnsi" w:cstheme="minorHAnsi"/>
                <w:b/>
                <w:sz w:val="22"/>
                <w:szCs w:val="22"/>
              </w:rPr>
            </w:pPr>
            <w:r>
              <w:rPr>
                <w:rFonts w:ascii="Ancizar Sans" w:hAnsi="Ancizar Sans" w:cs="Ancizar Sans"/>
                <w:sz w:val="22"/>
                <w:szCs w:val="22"/>
                <w:lang w:val="es-CO" w:eastAsia="es-CO"/>
              </w:rPr>
              <w:t>1000412001</w:t>
            </w:r>
          </w:p>
        </w:tc>
        <w:tc>
          <w:tcPr>
            <w:tcW w:w="1842" w:type="dxa"/>
            <w:vAlign w:val="center"/>
          </w:tcPr>
          <w:p w14:paraId="3F0DE51E" w14:textId="7948FB97" w:rsidR="000B2127" w:rsidRPr="000C76A5" w:rsidRDefault="00487553" w:rsidP="0064372F">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410" w:type="dxa"/>
            <w:vAlign w:val="center"/>
          </w:tcPr>
          <w:p w14:paraId="153EF2E2" w14:textId="3BE7B547" w:rsidR="000B2127" w:rsidRPr="000C76A5" w:rsidRDefault="00487553" w:rsidP="00487553">
            <w:pPr>
              <w:jc w:val="center"/>
              <w:rPr>
                <w:rFonts w:asciiTheme="minorHAnsi" w:hAnsiTheme="minorHAnsi" w:cstheme="minorHAnsi"/>
                <w:b/>
                <w:sz w:val="22"/>
                <w:szCs w:val="22"/>
              </w:rPr>
            </w:pPr>
            <w:r>
              <w:rPr>
                <w:rFonts w:asciiTheme="minorHAnsi" w:hAnsiTheme="minorHAnsi" w:cstheme="minorHAnsi"/>
                <w:b/>
                <w:sz w:val="22"/>
                <w:szCs w:val="22"/>
              </w:rPr>
              <w:t>4.8</w:t>
            </w:r>
          </w:p>
        </w:tc>
        <w:tc>
          <w:tcPr>
            <w:tcW w:w="2335" w:type="dxa"/>
            <w:gridSpan w:val="3"/>
            <w:vAlign w:val="center"/>
          </w:tcPr>
          <w:p w14:paraId="48250F16" w14:textId="316DA376" w:rsidR="000B2127" w:rsidRPr="000C76A5" w:rsidRDefault="00487553" w:rsidP="00487553">
            <w:pPr>
              <w:jc w:val="center"/>
              <w:rPr>
                <w:rFonts w:asciiTheme="minorHAnsi" w:hAnsiTheme="minorHAnsi" w:cstheme="minorHAnsi"/>
                <w:b/>
                <w:sz w:val="22"/>
                <w:szCs w:val="22"/>
              </w:rPr>
            </w:pPr>
            <w:r>
              <w:rPr>
                <w:rFonts w:asciiTheme="minorHAnsi" w:hAnsiTheme="minorHAnsi" w:cstheme="minorHAnsi"/>
                <w:b/>
                <w:sz w:val="22"/>
                <w:szCs w:val="22"/>
              </w:rPr>
              <w:t>4.9</w:t>
            </w:r>
          </w:p>
        </w:tc>
        <w:tc>
          <w:tcPr>
            <w:tcW w:w="2059" w:type="dxa"/>
            <w:gridSpan w:val="3"/>
            <w:vAlign w:val="center"/>
          </w:tcPr>
          <w:p w14:paraId="3850E9BD" w14:textId="56DBA2E4" w:rsidR="000B2127" w:rsidRPr="000C76A5" w:rsidRDefault="00487553"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w:t>
                      </w:r>
                      <w:proofErr w:type="spellStart"/>
                      <w:r w:rsidRPr="00D51DB1">
                        <w:rPr>
                          <w:b/>
                          <w:bCs/>
                          <w:spacing w:val="-6"/>
                        </w:rPr>
                        <w:t>MEZA</w:t>
                      </w:r>
                      <w:proofErr w:type="spellEnd"/>
                      <w:r w:rsidRPr="00D51DB1">
                        <w:rPr>
                          <w:b/>
                          <w:bCs/>
                          <w:spacing w:val="-6"/>
                        </w:rPr>
                        <w:t xml:space="preserve">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894B" w14:textId="77777777" w:rsidR="00CE0AC5" w:rsidRDefault="00CE0AC5">
      <w:r>
        <w:separator/>
      </w:r>
    </w:p>
  </w:endnote>
  <w:endnote w:type="continuationSeparator" w:id="0">
    <w:p w14:paraId="75E04CF8" w14:textId="77777777" w:rsidR="00CE0AC5" w:rsidRDefault="00C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BD23" w14:textId="77777777" w:rsidR="00CE0AC5" w:rsidRDefault="00CE0AC5">
      <w:r>
        <w:separator/>
      </w:r>
    </w:p>
  </w:footnote>
  <w:footnote w:type="continuationSeparator" w:id="0">
    <w:p w14:paraId="10BDBE14" w14:textId="77777777" w:rsidR="00CE0AC5" w:rsidRDefault="00CE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B373D"/>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33E0"/>
    <w:rsid w:val="003E7394"/>
    <w:rsid w:val="004076EF"/>
    <w:rsid w:val="00407796"/>
    <w:rsid w:val="00421545"/>
    <w:rsid w:val="0042290F"/>
    <w:rsid w:val="00436D39"/>
    <w:rsid w:val="004803FB"/>
    <w:rsid w:val="00486390"/>
    <w:rsid w:val="00487553"/>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43DD"/>
    <w:rsid w:val="006569B0"/>
    <w:rsid w:val="00680292"/>
    <w:rsid w:val="006815FC"/>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D7F"/>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0AC5"/>
    <w:rsid w:val="00CE7C14"/>
    <w:rsid w:val="00CF6328"/>
    <w:rsid w:val="00CF799F"/>
    <w:rsid w:val="00D02A1A"/>
    <w:rsid w:val="00D16E7F"/>
    <w:rsid w:val="00D24153"/>
    <w:rsid w:val="00D2476A"/>
    <w:rsid w:val="00D32306"/>
    <w:rsid w:val="00D35066"/>
    <w:rsid w:val="00D35C7F"/>
    <w:rsid w:val="00D36C92"/>
    <w:rsid w:val="00D403EF"/>
    <w:rsid w:val="00D51DB1"/>
    <w:rsid w:val="00D57151"/>
    <w:rsid w:val="00D61ED3"/>
    <w:rsid w:val="00D73192"/>
    <w:rsid w:val="00D74B31"/>
    <w:rsid w:val="00D75B8D"/>
    <w:rsid w:val="00D76D38"/>
    <w:rsid w:val="00D90316"/>
    <w:rsid w:val="00D94D18"/>
    <w:rsid w:val="00DB11DE"/>
    <w:rsid w:val="00DB5D76"/>
    <w:rsid w:val="00DB7473"/>
    <w:rsid w:val="00DF582E"/>
    <w:rsid w:val="00E0635A"/>
    <w:rsid w:val="00E2100D"/>
    <w:rsid w:val="00E31129"/>
    <w:rsid w:val="00E3392D"/>
    <w:rsid w:val="00E35595"/>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3B17-D0C7-4F9A-96B5-E37C00D5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2021-09-01T18:10:00Z</dcterms:created>
  <dcterms:modified xsi:type="dcterms:W3CDTF">2021-09-01T18:10:00Z</dcterms:modified>
</cp:coreProperties>
</file>