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9"/>
        <w:gridCol w:w="1180"/>
        <w:gridCol w:w="1138"/>
        <w:gridCol w:w="286"/>
        <w:gridCol w:w="912"/>
        <w:gridCol w:w="271"/>
        <w:gridCol w:w="928"/>
        <w:gridCol w:w="255"/>
        <w:gridCol w:w="944"/>
        <w:gridCol w:w="64"/>
        <w:gridCol w:w="839"/>
        <w:gridCol w:w="297"/>
        <w:gridCol w:w="296"/>
        <w:gridCol w:w="904"/>
        <w:gridCol w:w="97"/>
        <w:gridCol w:w="178"/>
        <w:gridCol w:w="1524"/>
        <w:gridCol w:w="160"/>
        <w:gridCol w:w="72"/>
        <w:gridCol w:w="160"/>
        <w:gridCol w:w="230"/>
        <w:gridCol w:w="78"/>
        <w:gridCol w:w="160"/>
        <w:gridCol w:w="22"/>
        <w:gridCol w:w="1100"/>
        <w:gridCol w:w="54"/>
        <w:gridCol w:w="38"/>
        <w:gridCol w:w="9"/>
        <w:gridCol w:w="76"/>
        <w:gridCol w:w="74"/>
        <w:gridCol w:w="119"/>
        <w:gridCol w:w="42"/>
        <w:gridCol w:w="52"/>
        <w:gridCol w:w="11"/>
        <w:gridCol w:w="24"/>
        <w:gridCol w:w="31"/>
        <w:gridCol w:w="44"/>
        <w:gridCol w:w="34"/>
        <w:gridCol w:w="16"/>
        <w:gridCol w:w="11"/>
        <w:gridCol w:w="24"/>
        <w:gridCol w:w="31"/>
        <w:gridCol w:w="44"/>
        <w:gridCol w:w="8"/>
        <w:gridCol w:w="26"/>
        <w:gridCol w:w="16"/>
        <w:gridCol w:w="11"/>
        <w:gridCol w:w="5"/>
        <w:gridCol w:w="52"/>
        <w:gridCol w:w="42"/>
        <w:gridCol w:w="8"/>
        <w:gridCol w:w="26"/>
        <w:gridCol w:w="16"/>
        <w:gridCol w:w="11"/>
        <w:gridCol w:w="5"/>
        <w:gridCol w:w="52"/>
        <w:gridCol w:w="42"/>
        <w:gridCol w:w="13"/>
        <w:gridCol w:w="21"/>
        <w:gridCol w:w="21"/>
        <w:gridCol w:w="6"/>
        <w:gridCol w:w="5"/>
        <w:gridCol w:w="6"/>
        <w:gridCol w:w="46"/>
        <w:gridCol w:w="58"/>
        <w:gridCol w:w="42"/>
        <w:gridCol w:w="14"/>
        <w:gridCol w:w="301"/>
        <w:gridCol w:w="8084"/>
      </w:tblGrid>
      <w:tr w:rsidR="009E066E" w:rsidRPr="00D81856" w:rsidTr="00A36325">
        <w:trPr>
          <w:gridAfter w:val="34"/>
          <w:wAfter w:w="9172" w:type="dxa"/>
          <w:trHeight w:val="435"/>
        </w:trPr>
        <w:tc>
          <w:tcPr>
            <w:tcW w:w="9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9B" w:rsidRDefault="009E066E" w:rsidP="000B749B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bookmarkStart w:id="0" w:name="_GoBack"/>
            <w:bookmarkEnd w:id="0"/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</w:t>
            </w:r>
          </w:p>
          <w:p w:rsidR="009E066E" w:rsidRPr="00D81856" w:rsidRDefault="000B749B" w:rsidP="000B749B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ESTUDIANTE AUXILIAR</w:t>
            </w:r>
          </w:p>
        </w:tc>
        <w:tc>
          <w:tcPr>
            <w:tcW w:w="5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A36325">
        <w:trPr>
          <w:gridAfter w:val="3"/>
          <w:wAfter w:w="8399" w:type="dxa"/>
          <w:trHeight w:val="300"/>
        </w:trPr>
        <w:tc>
          <w:tcPr>
            <w:tcW w:w="145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007711" w:rsidRPr="006439AE" w:rsidRDefault="00007711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9C4057" w:rsidRPr="006439AE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 xml:space="preserve">REQUISITOS </w:t>
            </w:r>
            <w:r w:rsidR="001035AE"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>GENERALES</w:t>
            </w:r>
          </w:p>
          <w:p w:rsidR="009C4057" w:rsidRPr="006439AE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de la Universidad Naci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o</w:t>
            </w:r>
            <w:r w:rsidR="00D2417B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nal de Colombia, Sede Medellín, y estar matriculado en 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el período 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2018-2S</w:t>
            </w:r>
          </w:p>
          <w:p w:rsidR="000B749B" w:rsidRPr="000B749B" w:rsidRDefault="009C4057" w:rsidP="0040033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0B749B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Los Establecidos por la Universidad en el </w:t>
            </w:r>
            <w:r w:rsidR="000B749B" w:rsidRPr="000B749B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Acuerdo 012 de 2004 y sus modificaciones </w:t>
            </w:r>
            <w:r w:rsidR="0063078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A</w:t>
            </w:r>
            <w:r w:rsidR="0063078E" w:rsidRPr="000B749B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cuerdo 211 de 2015</w:t>
            </w:r>
          </w:p>
          <w:p w:rsidR="009C4057" w:rsidRPr="000B749B" w:rsidRDefault="000B749B" w:rsidP="000B749B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0B749B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(Acta 11 del 3 de noviembre)</w:t>
            </w:r>
            <w:r w:rsidR="0063078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 CSU.</w:t>
            </w:r>
          </w:p>
          <w:p w:rsidR="009E066E" w:rsidRPr="006439AE" w:rsidRDefault="00696AFC" w:rsidP="000B749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acumulado de n</w:t>
            </w:r>
            <w:r w:rsidR="000B749B">
              <w:rPr>
                <w:rFonts w:ascii="Ancizar Sans Regular" w:hAnsi="Ancizar Sans Regular"/>
                <w:sz w:val="24"/>
                <w:szCs w:val="24"/>
                <w:lang w:val="es-ES_tradnl"/>
              </w:rPr>
              <w:t>otas (PAPA) igual o superior a 3.5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B17523" w:rsidRPr="00D81856" w:rsidTr="00A36325">
        <w:trPr>
          <w:gridAfter w:val="2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10"/>
          <w:wAfter w:w="8583" w:type="dxa"/>
          <w:trHeight w:val="315"/>
        </w:trPr>
        <w:tc>
          <w:tcPr>
            <w:tcW w:w="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63078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>ACTIVIDADES A DESARROLLAR: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A36325">
        <w:trPr>
          <w:gridAfter w:val="4"/>
          <w:wAfter w:w="8441" w:type="dxa"/>
          <w:trHeight w:val="255"/>
        </w:trPr>
        <w:tc>
          <w:tcPr>
            <w:tcW w:w="12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63078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1. La preparación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y acompañamiento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</w:t>
            </w:r>
            <w:r w:rsidR="001E0A20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las prácticas de laboratorio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programadas en las asignaturas</w:t>
            </w:r>
          </w:p>
        </w:tc>
        <w:tc>
          <w:tcPr>
            <w:tcW w:w="2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1"/>
          <w:wAfter w:w="8084" w:type="dxa"/>
          <w:trHeight w:val="255"/>
        </w:trPr>
        <w:tc>
          <w:tcPr>
            <w:tcW w:w="12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2. Las asesorías de los estudiantes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8"/>
          <w:wAfter w:w="8556" w:type="dxa"/>
          <w:trHeight w:val="255"/>
        </w:trPr>
        <w:tc>
          <w:tcPr>
            <w:tcW w:w="10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3. El desarrollo de las prácticas de laboratorio</w:t>
            </w:r>
          </w:p>
          <w:p w:rsidR="0063078E" w:rsidRDefault="0063078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4. Acompañamiento en el laboratorio para préstamo de herramientas y maquinaria</w:t>
            </w:r>
          </w:p>
          <w:p w:rsidR="0063078E" w:rsidRDefault="0063078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5. Velar por el cuidado y mantenimiento del laboratorio y sus equipos</w:t>
            </w:r>
          </w:p>
          <w:p w:rsidR="0063078E" w:rsidRPr="006439AE" w:rsidRDefault="0063078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63078E">
        <w:trPr>
          <w:trHeight w:val="255"/>
        </w:trPr>
        <w:tc>
          <w:tcPr>
            <w:tcW w:w="12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"/>
          <w:wAfter w:w="8385" w:type="dxa"/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A36325">
        <w:trPr>
          <w:gridAfter w:val="28"/>
          <w:wAfter w:w="9012" w:type="dxa"/>
          <w:trHeight w:val="360"/>
        </w:trPr>
        <w:tc>
          <w:tcPr>
            <w:tcW w:w="149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FECHA L</w:t>
            </w:r>
            <w:r w:rsidR="00F0794D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Í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MITE PARA 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DILIGENCIAR EL FORMULARIO VIRTUAL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: </w:t>
            </w:r>
            <w:r w:rsidR="0063078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Lunes 13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de </w:t>
            </w:r>
            <w:r w:rsidR="0063078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agosto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(12:00 m)</w:t>
            </w:r>
          </w:p>
          <w:p w:rsidR="00536DE4" w:rsidRPr="006439AE" w:rsidRDefault="00536DE4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</w:p>
          <w:p w:rsidR="00536DE4" w:rsidRPr="006439AE" w:rsidRDefault="006439AE" w:rsidP="00A36325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>EL FORMULARIO LO ENCUENTRAN EN LA SIGUIENTE DIRECCIÓN</w:t>
            </w:r>
            <w:r w:rsidR="001E0A20">
              <w:rPr>
                <w:rFonts w:ascii="Ancizar Sans Regular" w:hAnsi="Ancizar Sans Regular"/>
                <w:b/>
                <w:sz w:val="24"/>
                <w:szCs w:val="24"/>
              </w:rPr>
              <w:t xml:space="preserve"> WEB</w:t>
            </w: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: </w:t>
            </w:r>
            <w:r w:rsidR="00A61FB4" w:rsidRPr="00007711">
              <w:rPr>
                <w:rStyle w:val="short-url"/>
                <w:rFonts w:ascii="Arial" w:hAnsi="Arial" w:cs="Arial"/>
                <w:b/>
                <w:color w:val="444444"/>
                <w:sz w:val="48"/>
                <w:szCs w:val="48"/>
                <w:lang w:val="en"/>
              </w:rPr>
              <w:t>goo.gl/</w:t>
            </w:r>
            <w:proofErr w:type="spellStart"/>
            <w:r w:rsidR="00A61FB4" w:rsidRPr="00007711">
              <w:rPr>
                <w:rStyle w:val="short-url"/>
                <w:rFonts w:ascii="Arial" w:hAnsi="Arial" w:cs="Arial"/>
                <w:b/>
                <w:color w:val="444444"/>
                <w:sz w:val="48"/>
                <w:szCs w:val="48"/>
                <w:lang w:val="en"/>
              </w:rPr>
              <w:t>igpUYF</w:t>
            </w:r>
            <w:proofErr w:type="spellEnd"/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63078E">
        <w:trPr>
          <w:trHeight w:val="28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696AFC" w:rsidRPr="00D81856" w:rsidTr="0063078E">
        <w:trPr>
          <w:gridAfter w:val="44"/>
          <w:wAfter w:w="9671" w:type="dxa"/>
          <w:trHeight w:val="1823"/>
        </w:trPr>
        <w:tc>
          <w:tcPr>
            <w:tcW w:w="14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D91" w:rsidRPr="006439AE" w:rsidRDefault="00696AFC" w:rsidP="003A14D6">
            <w:pPr>
              <w:spacing w:after="0" w:line="240" w:lineRule="auto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NOTAS</w:t>
            </w:r>
            <w:r w:rsidR="003A14D6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IMPORTANTES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:</w:t>
            </w:r>
          </w:p>
          <w:p w:rsidR="003D42CA" w:rsidRPr="006439AE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Para la asignatura Taller I (Dibujo para ingeniería) se requiere disponibil</w:t>
            </w:r>
            <w:r w:rsidR="00EB36D3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idad horaria los días martes de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10:00</w:t>
            </w:r>
            <w:r w:rsidR="00D8185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-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12:00 y </w:t>
            </w:r>
            <w:r w:rsidR="00D8185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14:00-16:00.</w:t>
            </w:r>
          </w:p>
          <w:p w:rsidR="00D81856" w:rsidRPr="006439AE" w:rsidRDefault="00D81856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Para la asignatura Taller II (Diseño Mecánico) se requiere disponibilidad horaria los días sábados de 08:00-16:00, para acompañamiento en prácticas del curso en el Laboratorio de Diseño Mecánico en caso de que se programen ese día. </w:t>
            </w:r>
          </w:p>
          <w:p w:rsidR="00CF024D" w:rsidRPr="006439AE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Para los aspirantes a monitorias en las asignaturas Taller I (Dibujo para Ingeniería) y Taller I</w:t>
            </w:r>
            <w:r w:rsidR="00BC30AA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I (Diseño Mecánico) no aplica el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 requisito </w:t>
            </w:r>
            <w:r w:rsidR="0083726B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2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 de la presente convocatoria, en su lugar se deberá haber cursado y aprobado </w:t>
            </w:r>
            <w:r w:rsidR="00F61206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 xml:space="preserve">la asignatura correspondiente </w:t>
            </w:r>
            <w:r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o sus equivalentes de otros programas curriculares</w:t>
            </w:r>
            <w:r w:rsidR="00CF024D" w:rsidRPr="006439AE">
              <w:rPr>
                <w:rFonts w:ascii="Ancizar Sans Regular" w:eastAsia="Times New Roman" w:hAnsi="Ancizar Sans Regular" w:cs="Arial"/>
                <w:bCs/>
                <w:iCs/>
                <w:sz w:val="24"/>
                <w:szCs w:val="24"/>
                <w:lang w:eastAsia="es-CO"/>
              </w:rPr>
              <w:t>. La realización de un examen práctico y/o de conocimientos podría aplicarse dentro del proceso de selección para estas asignaturas.</w:t>
            </w:r>
          </w:p>
          <w:p w:rsidR="003A14D6" w:rsidRPr="006439AE" w:rsidRDefault="003A14D6" w:rsidP="00007711">
            <w:pPr>
              <w:pStyle w:val="Prrafodelista"/>
              <w:spacing w:after="200" w:line="276" w:lineRule="auto"/>
              <w:ind w:left="356" w:right="3496"/>
              <w:jc w:val="both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</w:p>
        </w:tc>
      </w:tr>
    </w:tbl>
    <w:p w:rsidR="00FC6665" w:rsidRPr="00D81856" w:rsidRDefault="00FC6665" w:rsidP="003D42CA">
      <w:pPr>
        <w:rPr>
          <w:rFonts w:ascii="Ancizar Sans Regular" w:hAnsi="Ancizar Sans Regular"/>
          <w:sz w:val="24"/>
          <w:szCs w:val="24"/>
        </w:rPr>
      </w:pPr>
    </w:p>
    <w:sectPr w:rsidR="00FC6665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E"/>
    <w:rsid w:val="00007711"/>
    <w:rsid w:val="00066C2F"/>
    <w:rsid w:val="00071344"/>
    <w:rsid w:val="000B1016"/>
    <w:rsid w:val="000B749B"/>
    <w:rsid w:val="000C5092"/>
    <w:rsid w:val="000C6482"/>
    <w:rsid w:val="001035AE"/>
    <w:rsid w:val="0010442B"/>
    <w:rsid w:val="001E0A20"/>
    <w:rsid w:val="001E195B"/>
    <w:rsid w:val="001F13F9"/>
    <w:rsid w:val="00365389"/>
    <w:rsid w:val="003A14D6"/>
    <w:rsid w:val="003B21C8"/>
    <w:rsid w:val="003B7F99"/>
    <w:rsid w:val="003D42CA"/>
    <w:rsid w:val="004035D0"/>
    <w:rsid w:val="00452083"/>
    <w:rsid w:val="004A2E57"/>
    <w:rsid w:val="004A6FD2"/>
    <w:rsid w:val="00522A93"/>
    <w:rsid w:val="00536DE4"/>
    <w:rsid w:val="005537A5"/>
    <w:rsid w:val="00593DFB"/>
    <w:rsid w:val="0063078E"/>
    <w:rsid w:val="006439AE"/>
    <w:rsid w:val="00654D91"/>
    <w:rsid w:val="006835CA"/>
    <w:rsid w:val="0069612E"/>
    <w:rsid w:val="00696AFC"/>
    <w:rsid w:val="006E1AAA"/>
    <w:rsid w:val="007F072A"/>
    <w:rsid w:val="007F7B60"/>
    <w:rsid w:val="0083726B"/>
    <w:rsid w:val="00915A8A"/>
    <w:rsid w:val="009B69E5"/>
    <w:rsid w:val="009C11B6"/>
    <w:rsid w:val="009C4057"/>
    <w:rsid w:val="009E066E"/>
    <w:rsid w:val="00A36325"/>
    <w:rsid w:val="00A61FB4"/>
    <w:rsid w:val="00AD05A0"/>
    <w:rsid w:val="00B17523"/>
    <w:rsid w:val="00B95353"/>
    <w:rsid w:val="00BC30AA"/>
    <w:rsid w:val="00BC3C53"/>
    <w:rsid w:val="00C80487"/>
    <w:rsid w:val="00CF024D"/>
    <w:rsid w:val="00D2417B"/>
    <w:rsid w:val="00D81856"/>
    <w:rsid w:val="00DA7BDD"/>
    <w:rsid w:val="00E640E7"/>
    <w:rsid w:val="00EB36D3"/>
    <w:rsid w:val="00EC5156"/>
    <w:rsid w:val="00F0794D"/>
    <w:rsid w:val="00F25EAC"/>
    <w:rsid w:val="00F61206"/>
    <w:rsid w:val="00FA1F5C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</dc:creator>
  <cp:lastModifiedBy>Francisco Luis Montoya Herrera</cp:lastModifiedBy>
  <cp:revision>2</cp:revision>
  <cp:lastPrinted>2018-06-18T19:38:00Z</cp:lastPrinted>
  <dcterms:created xsi:type="dcterms:W3CDTF">2018-08-10T20:36:00Z</dcterms:created>
  <dcterms:modified xsi:type="dcterms:W3CDTF">2018-08-10T20:36:00Z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