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275D4A">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5A8CB8F5" w:rsidR="004B2306" w:rsidRDefault="00307834">
            <w:pPr>
              <w:rPr>
                <w:color w:val="7F7F7F"/>
              </w:rPr>
            </w:pPr>
            <w:r>
              <w:rPr>
                <w:color w:val="7F7F7F"/>
              </w:rPr>
              <w:t>34</w:t>
            </w:r>
            <w:bookmarkStart w:id="0" w:name="_GoBack"/>
            <w:bookmarkEnd w:id="0"/>
          </w:p>
        </w:tc>
        <w:tc>
          <w:tcPr>
            <w:tcW w:w="2693" w:type="dxa"/>
            <w:gridSpan w:val="4"/>
          </w:tcPr>
          <w:p w14:paraId="79BD85AC" w14:textId="77777777" w:rsidR="004B2306" w:rsidRDefault="006E7A41">
            <w:pPr>
              <w:rPr>
                <w:color w:val="7F7F7F"/>
              </w:rPr>
            </w:pPr>
            <w:r>
              <w:rPr>
                <w:b/>
              </w:rPr>
              <w:t>Fecha de diligenciamiento</w:t>
            </w:r>
          </w:p>
        </w:tc>
        <w:tc>
          <w:tcPr>
            <w:tcW w:w="757" w:type="dxa"/>
            <w:shd w:val="clear" w:color="auto" w:fill="auto"/>
          </w:tcPr>
          <w:p w14:paraId="76BDFEA8" w14:textId="59BBB43E" w:rsidR="004B2306" w:rsidRPr="00275D4A" w:rsidRDefault="001C3A09">
            <w:pPr>
              <w:rPr>
                <w:color w:val="7F7F7F"/>
              </w:rPr>
            </w:pPr>
            <w:r>
              <w:rPr>
                <w:color w:val="7F7F7F"/>
              </w:rPr>
              <w:t>11</w:t>
            </w:r>
          </w:p>
        </w:tc>
        <w:tc>
          <w:tcPr>
            <w:tcW w:w="757" w:type="dxa"/>
            <w:gridSpan w:val="2"/>
            <w:shd w:val="clear" w:color="auto" w:fill="auto"/>
          </w:tcPr>
          <w:p w14:paraId="71DF77E0" w14:textId="7C0AC512" w:rsidR="004B2306" w:rsidRPr="00275D4A" w:rsidRDefault="00275D4A">
            <w:pPr>
              <w:rPr>
                <w:color w:val="7F7F7F"/>
              </w:rPr>
            </w:pPr>
            <w:r w:rsidRPr="00275D4A">
              <w:rPr>
                <w:color w:val="7F7F7F"/>
              </w:rPr>
              <w:t>02</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46A9F6B5" w:rsidR="004B2306" w:rsidRDefault="0061074E">
            <w:pPr>
              <w:rPr>
                <w:color w:val="7F7F7F"/>
              </w:rPr>
            </w:pPr>
            <w:r>
              <w:rPr>
                <w:rFonts w:ascii="Arial" w:hAnsi="Arial" w:cs="Arial"/>
                <w:color w:val="000000"/>
                <w:sz w:val="20"/>
                <w:szCs w:val="20"/>
                <w:shd w:val="clear" w:color="auto" w:fill="FFFFFF"/>
              </w:rPr>
              <w:t>VALIDACIÓN DE LAS ETAPAS DE CLARIFICACIÓN Y CONCENTRACIÓN PARA LA PRODUCCIÓN DE JARABES DE AZUCARADOS A PARTIR DE BIOMIEL - H: 53717</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1111C4AC" w:rsidR="004B2306" w:rsidRDefault="0061074E">
            <w:r>
              <w:t xml:space="preserve">Procesos y </w:t>
            </w:r>
            <w:proofErr w:type="spellStart"/>
            <w:r>
              <w:t>Energia</w:t>
            </w:r>
            <w:proofErr w:type="spellEnd"/>
            <w:r w:rsidR="006E7A41">
              <w:t xml:space="preserve">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38471CA5" w:rsidR="004B2306" w:rsidRDefault="006E7A41">
            <w:pPr>
              <w:jc w:val="center"/>
            </w:pPr>
            <w:r>
              <w:t xml:space="preserve">Pregrado   </w:t>
            </w:r>
            <w:r w:rsidR="0019354D">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sidRPr="0019354D">
              <w:rPr>
                <w:rFonts w:ascii="MS Gothic" w:eastAsia="MS Gothic" w:hAnsi="MS Gothic" w:cs="MS Gothic"/>
                <w:highlight w:val="black"/>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77777777" w:rsidR="004B2306" w:rsidRDefault="006E7A41">
            <w:pPr>
              <w:rPr>
                <w:b/>
              </w:rPr>
            </w:pPr>
            <w:r>
              <w:rPr>
                <w:b/>
              </w:rPr>
              <w:t>1</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6F8882CB" w:rsidR="004B2306" w:rsidRDefault="0019354D">
            <w:r w:rsidRPr="0019354D">
              <w:t xml:space="preserve">Estudiante de </w:t>
            </w:r>
            <w:proofErr w:type="spellStart"/>
            <w:r w:rsidRPr="0019354D">
              <w:t>maestria</w:t>
            </w:r>
            <w:proofErr w:type="spellEnd"/>
            <w:r w:rsidRPr="0019354D">
              <w:t xml:space="preserve"> en </w:t>
            </w:r>
            <w:proofErr w:type="spellStart"/>
            <w:r w:rsidRPr="0019354D">
              <w:t>ingenieria-ingenieria</w:t>
            </w:r>
            <w:proofErr w:type="spellEnd"/>
            <w:r w:rsidRPr="0019354D">
              <w:t xml:space="preserve"> </w:t>
            </w:r>
            <w:proofErr w:type="spellStart"/>
            <w:r w:rsidRPr="0019354D">
              <w:t>quimica</w:t>
            </w:r>
            <w:proofErr w:type="spellEnd"/>
            <w:r w:rsidRPr="0019354D">
              <w:t xml:space="preserve"> </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035324B0" w:rsidR="004B2306" w:rsidRPr="0019354D" w:rsidRDefault="006E7A41">
            <w:r w:rsidRPr="0019354D">
              <w:t xml:space="preserve">Al menos avance del </w:t>
            </w:r>
            <w:r w:rsidR="0019354D">
              <w:t>29</w:t>
            </w:r>
            <w:r w:rsidRPr="0019354D">
              <w:t>% 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4936D114" w14:textId="19CB6255" w:rsidR="0061074E" w:rsidRPr="0019354D" w:rsidRDefault="0061074E" w:rsidP="0061074E">
            <w:pPr>
              <w:shd w:val="clear" w:color="auto" w:fill="FFFFFF"/>
            </w:pPr>
            <w:r w:rsidRPr="0019354D">
              <w:t>Haber Cursado materia</w:t>
            </w:r>
            <w:r w:rsidR="0019354D" w:rsidRPr="0019354D">
              <w:t>s:</w:t>
            </w:r>
            <w:r w:rsidRPr="0019354D">
              <w:t xml:space="preserve"> Tópicos en enzimología, biocatálisis, biología celular y molecular</w:t>
            </w:r>
          </w:p>
          <w:p w14:paraId="662508E3" w14:textId="23B64B68" w:rsidR="004B2306" w:rsidRPr="0019354D" w:rsidRDefault="004B2306"/>
        </w:tc>
      </w:tr>
      <w:tr w:rsidR="004B2306" w14:paraId="10A06936" w14:textId="77777777" w:rsidTr="0019354D">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shd w:val="clear" w:color="auto" w:fill="FFFFFF" w:themeFill="background1"/>
            <w:vAlign w:val="center"/>
          </w:tcPr>
          <w:p w14:paraId="6FA10DEE" w14:textId="5FFF4854" w:rsidR="004B2306" w:rsidRPr="0019354D" w:rsidRDefault="0019354D" w:rsidP="0061074E">
            <w:pPr>
              <w:shd w:val="clear" w:color="auto" w:fill="FFFFFF"/>
            </w:pPr>
            <w:r w:rsidRPr="0019354D">
              <w:t xml:space="preserve">Cursado </w:t>
            </w:r>
            <w:r>
              <w:t xml:space="preserve">materias </w:t>
            </w:r>
            <w:r w:rsidRPr="0019354D">
              <w:t xml:space="preserve">en </w:t>
            </w:r>
            <w:r>
              <w:t xml:space="preserve">programa de </w:t>
            </w:r>
            <w:proofErr w:type="spellStart"/>
            <w:r w:rsidRPr="0019354D">
              <w:t>ingenieria</w:t>
            </w:r>
            <w:proofErr w:type="spellEnd"/>
            <w:r w:rsidRPr="0019354D">
              <w:t xml:space="preserve"> química</w:t>
            </w: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trPr>
          <w:trHeight w:val="325"/>
        </w:trPr>
        <w:tc>
          <w:tcPr>
            <w:tcW w:w="2518" w:type="dxa"/>
            <w:vMerge w:val="restart"/>
            <w:vAlign w:val="center"/>
          </w:tcPr>
          <w:p w14:paraId="6369A3FE" w14:textId="77777777" w:rsidR="004B2306" w:rsidRDefault="006E7A41">
            <w:r>
              <w:t>Actividades a desarrollar</w:t>
            </w:r>
          </w:p>
        </w:tc>
        <w:tc>
          <w:tcPr>
            <w:tcW w:w="8253" w:type="dxa"/>
            <w:gridSpan w:val="10"/>
            <w:vAlign w:val="center"/>
          </w:tcPr>
          <w:p w14:paraId="66C53FFB" w14:textId="4363C9A2" w:rsidR="004B2306" w:rsidRPr="00813420" w:rsidRDefault="006E7A41">
            <w:pPr>
              <w:rPr>
                <w:highlight w:val="white"/>
              </w:rPr>
            </w:pPr>
            <w:r w:rsidRPr="00813420">
              <w:rPr>
                <w:highlight w:val="white"/>
              </w:rPr>
              <w:t xml:space="preserve">1. </w:t>
            </w:r>
            <w:r w:rsidR="0061074E" w:rsidRPr="007A3CF8">
              <w:t>Apoyar en el montaje y elaboración de lotes en escala laboratorio y banco para obtención de jarabes azucarados a partir de BIOMIEL.</w:t>
            </w:r>
          </w:p>
        </w:tc>
      </w:tr>
      <w:tr w:rsidR="004B2306" w14:paraId="6C919E66" w14:textId="77777777">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vAlign w:val="center"/>
          </w:tcPr>
          <w:p w14:paraId="4F9D9CB5" w14:textId="08DE2233" w:rsidR="004B2306" w:rsidRPr="007A3CF8" w:rsidRDefault="006E7A41">
            <w:r w:rsidRPr="007A3CF8">
              <w:t xml:space="preserve">2. </w:t>
            </w:r>
            <w:r w:rsidR="0061074E" w:rsidRPr="007A3CF8">
              <w:t>Apoyar en el manejo de datos de producción y caracterización en cada lote y elaboración de informe tras dar por terminado el lote.</w:t>
            </w:r>
          </w:p>
        </w:tc>
      </w:tr>
      <w:tr w:rsidR="004B2306" w14:paraId="7C18B825" w14:textId="77777777">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vAlign w:val="center"/>
          </w:tcPr>
          <w:p w14:paraId="457113DD" w14:textId="052A1976" w:rsidR="004B2306" w:rsidRPr="007A3CF8" w:rsidRDefault="006E7A41">
            <w:r w:rsidRPr="007A3CF8">
              <w:t xml:space="preserve">3. </w:t>
            </w:r>
            <w:r w:rsidR="0061074E" w:rsidRPr="007A3CF8">
              <w:t>Apoyar en la realización de los ensayos de caracterización de los jarabes producidos.</w:t>
            </w:r>
          </w:p>
          <w:p w14:paraId="1E13E3D9" w14:textId="77777777" w:rsidR="004B2306" w:rsidRPr="007A3CF8" w:rsidRDefault="004B2306"/>
        </w:tc>
      </w:tr>
      <w:tr w:rsidR="004B2306" w14:paraId="66877CBC" w14:textId="77777777">
        <w:trPr>
          <w:trHeight w:val="325"/>
        </w:trPr>
        <w:tc>
          <w:tcPr>
            <w:tcW w:w="2518" w:type="dxa"/>
            <w:vAlign w:val="center"/>
          </w:tcPr>
          <w:p w14:paraId="5B5D6C1C" w14:textId="77777777" w:rsidR="004B2306" w:rsidRDefault="004B2306">
            <w:pPr>
              <w:rPr>
                <w:b/>
              </w:rPr>
            </w:pPr>
          </w:p>
        </w:tc>
        <w:tc>
          <w:tcPr>
            <w:tcW w:w="8253" w:type="dxa"/>
            <w:gridSpan w:val="10"/>
            <w:vAlign w:val="center"/>
          </w:tcPr>
          <w:p w14:paraId="42E85812" w14:textId="6326B5F3" w:rsidR="004B2306" w:rsidRPr="007A3CF8" w:rsidRDefault="0061074E">
            <w:pPr>
              <w:jc w:val="both"/>
            </w:pPr>
            <w:r>
              <w:t xml:space="preserve">4. </w:t>
            </w:r>
            <w:r w:rsidRPr="007A3CF8">
              <w:t xml:space="preserve">Consolidar y </w:t>
            </w:r>
            <w:proofErr w:type="spellStart"/>
            <w:r w:rsidRPr="007A3CF8">
              <w:t>análizar</w:t>
            </w:r>
            <w:proofErr w:type="spellEnd"/>
            <w:r w:rsidRPr="007A3CF8">
              <w:t xml:space="preserve"> la información obtenida en los diferentes ensayos de laboratorio. </w:t>
            </w: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7E224E28" w:rsidR="004B2306" w:rsidRPr="00813420" w:rsidRDefault="006E7A41">
            <w:pPr>
              <w:jc w:val="both"/>
            </w:pPr>
            <w:r>
              <w:t>$</w:t>
            </w:r>
            <w:r w:rsidR="007A3CF8">
              <w:t>1.001.524</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3FB1C25C" w:rsidR="004B2306" w:rsidRDefault="007A3CF8">
            <w:r>
              <w:t>4</w:t>
            </w:r>
            <w:r w:rsidR="006E7A41">
              <w:t xml:space="preserve"> meses</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4730431B" w:rsidR="004B2306" w:rsidRDefault="007A3CF8">
            <w:pPr>
              <w:jc w:val="both"/>
            </w:pPr>
            <w:r>
              <w:t>aaruiz</w:t>
            </w:r>
            <w:r w:rsidR="006E7A41">
              <w:t>@unal.edu.co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3A5DC111" w:rsidR="004B2306" w:rsidRDefault="001C3A09">
            <w:pPr>
              <w:widowControl/>
              <w:rPr>
                <w:color w:val="808080"/>
                <w:highlight w:val="yellow"/>
              </w:rPr>
            </w:pPr>
            <w:r w:rsidRPr="001C3A09">
              <w:t>16</w:t>
            </w:r>
            <w:r w:rsidR="006E7A41" w:rsidRPr="001C3A09">
              <w:t>/0</w:t>
            </w:r>
            <w:r w:rsidR="00275D4A" w:rsidRPr="001C3A09">
              <w:t>2</w:t>
            </w:r>
            <w:r w:rsidR="006E7A41" w:rsidRPr="001C3A09">
              <w:t>/202</w:t>
            </w:r>
            <w:r w:rsidR="00275D4A" w:rsidRPr="001C3A09">
              <w:t>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5E1E5E2A" w:rsidR="004B2306" w:rsidRDefault="006E7A41">
            <w:pPr>
              <w:widowControl/>
              <w:rPr>
                <w:color w:val="808080"/>
              </w:rPr>
            </w:pPr>
            <w:r>
              <w:t xml:space="preserve">Nombre: </w:t>
            </w:r>
            <w:r w:rsidR="007A3CF8">
              <w:t>Angela Adriana Ruiz Colorado</w:t>
            </w:r>
            <w:r>
              <w:t xml:space="preserve"> correo: </w:t>
            </w:r>
            <w:r w:rsidR="007A3CF8">
              <w:rPr>
                <w:rFonts w:ascii="Helvetica Neue" w:eastAsia="Helvetica Neue" w:hAnsi="Helvetica Neue" w:cs="Helvetica Neue"/>
                <w:color w:val="555555"/>
                <w:sz w:val="21"/>
                <w:szCs w:val="21"/>
                <w:highlight w:val="white"/>
              </w:rPr>
              <w:t>aaruiz</w:t>
            </w:r>
            <w:r>
              <w:rPr>
                <w:rFonts w:ascii="Helvetica Neue" w:eastAsia="Helvetica Neue" w:hAnsi="Helvetica Neue" w:cs="Helvetica Neue"/>
                <w:color w:val="555555"/>
                <w:sz w:val="21"/>
                <w:szCs w:val="21"/>
                <w:highlight w:val="white"/>
              </w:rPr>
              <w:t>@unal.edu.co</w:t>
            </w:r>
            <w:r>
              <w:t xml:space="preserve"> y teléfono: 45</w:t>
            </w:r>
            <w:r w:rsidR="007A3CF8">
              <w:t>311</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9"/>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8EB7" w14:textId="77777777" w:rsidR="00302CAC" w:rsidRDefault="00302CAC">
      <w:r>
        <w:separator/>
      </w:r>
    </w:p>
  </w:endnote>
  <w:endnote w:type="continuationSeparator" w:id="0">
    <w:p w14:paraId="52ACDE27" w14:textId="77777777" w:rsidR="00302CAC" w:rsidRDefault="0030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77777777"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813420">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813420">
      <w:rPr>
        <w:rFonts w:ascii="Calibri" w:eastAsia="Calibri" w:hAnsi="Calibri" w:cs="Calibri"/>
        <w:b/>
        <w:i/>
        <w:noProof/>
        <w:color w:val="000000"/>
      </w:rPr>
      <w:t>2</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5ACB" w14:textId="77777777" w:rsidR="00302CAC" w:rsidRDefault="00302CAC">
      <w:r>
        <w:separator/>
      </w:r>
    </w:p>
  </w:footnote>
  <w:footnote w:type="continuationSeparator" w:id="0">
    <w:p w14:paraId="46828579" w14:textId="77777777" w:rsidR="00302CAC" w:rsidRDefault="00302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23802"/>
    <w:multiLevelType w:val="hybridMultilevel"/>
    <w:tmpl w:val="D33C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19354D"/>
    <w:rsid w:val="001C3A09"/>
    <w:rsid w:val="001E4FED"/>
    <w:rsid w:val="00275D4A"/>
    <w:rsid w:val="00302CAC"/>
    <w:rsid w:val="00307834"/>
    <w:rsid w:val="004B2306"/>
    <w:rsid w:val="005F2241"/>
    <w:rsid w:val="0061074E"/>
    <w:rsid w:val="00623FE6"/>
    <w:rsid w:val="006E7A41"/>
    <w:rsid w:val="0076534D"/>
    <w:rsid w:val="007A3CF8"/>
    <w:rsid w:val="00813420"/>
    <w:rsid w:val="009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2022-02-10T21:56:00Z</dcterms:created>
  <dcterms:modified xsi:type="dcterms:W3CDTF">2022-02-10T21:56:00Z</dcterms:modified>
</cp:coreProperties>
</file>