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1378" w14:textId="38F969E3" w:rsidR="008F4471" w:rsidRPr="009041D1" w:rsidRDefault="008F4471">
      <w:pPr>
        <w:jc w:val="both"/>
        <w:rPr>
          <w:sz w:val="22"/>
          <w:szCs w:val="22"/>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9041D1" w14:paraId="110B6256" w14:textId="77777777" w:rsidTr="009041D1">
        <w:trPr>
          <w:trHeight w:val="325"/>
        </w:trPr>
        <w:tc>
          <w:tcPr>
            <w:tcW w:w="2518" w:type="dxa"/>
            <w:vAlign w:val="center"/>
          </w:tcPr>
          <w:p w14:paraId="687830FF" w14:textId="4A2699D6" w:rsidR="00B16CCE" w:rsidRPr="009041D1" w:rsidRDefault="00B16CCE" w:rsidP="00235F6E">
            <w:pPr>
              <w:rPr>
                <w:b/>
                <w:sz w:val="22"/>
                <w:szCs w:val="22"/>
              </w:rPr>
            </w:pPr>
            <w:r w:rsidRPr="009041D1">
              <w:rPr>
                <w:b/>
                <w:sz w:val="22"/>
                <w:szCs w:val="22"/>
              </w:rPr>
              <w:t>Número de Convocatoria</w:t>
            </w:r>
          </w:p>
        </w:tc>
        <w:tc>
          <w:tcPr>
            <w:tcW w:w="3289" w:type="dxa"/>
            <w:gridSpan w:val="2"/>
            <w:vAlign w:val="center"/>
          </w:tcPr>
          <w:p w14:paraId="3BDF2AE9" w14:textId="7539860D" w:rsidR="00B16CCE" w:rsidRPr="009041D1" w:rsidRDefault="00B16CCE" w:rsidP="006D331F">
            <w:pPr>
              <w:rPr>
                <w:color w:val="7F7F7F" w:themeColor="text1" w:themeTint="80"/>
                <w:sz w:val="22"/>
                <w:szCs w:val="22"/>
              </w:rPr>
            </w:pPr>
          </w:p>
        </w:tc>
        <w:tc>
          <w:tcPr>
            <w:tcW w:w="2693" w:type="dxa"/>
            <w:gridSpan w:val="4"/>
            <w:vAlign w:val="center"/>
          </w:tcPr>
          <w:p w14:paraId="2BEB5ECF" w14:textId="6E659589" w:rsidR="00B16CCE" w:rsidRPr="009041D1" w:rsidRDefault="00B16CCE" w:rsidP="006D331F">
            <w:pPr>
              <w:rPr>
                <w:color w:val="7F7F7F" w:themeColor="text1" w:themeTint="80"/>
                <w:sz w:val="22"/>
                <w:szCs w:val="22"/>
              </w:rPr>
            </w:pPr>
            <w:r w:rsidRPr="009041D1">
              <w:rPr>
                <w:b/>
                <w:sz w:val="22"/>
                <w:szCs w:val="22"/>
              </w:rPr>
              <w:t>Fecha de diligenciamiento</w:t>
            </w:r>
          </w:p>
        </w:tc>
        <w:tc>
          <w:tcPr>
            <w:tcW w:w="757" w:type="dxa"/>
            <w:vAlign w:val="center"/>
          </w:tcPr>
          <w:p w14:paraId="4F806CC9" w14:textId="76FAE981" w:rsidR="00B16CCE" w:rsidRPr="009041D1" w:rsidRDefault="009B6B73" w:rsidP="00B16CCE">
            <w:pPr>
              <w:rPr>
                <w:color w:val="7F7F7F" w:themeColor="text1" w:themeTint="80"/>
                <w:sz w:val="22"/>
                <w:szCs w:val="22"/>
              </w:rPr>
            </w:pPr>
            <w:r w:rsidRPr="009041D1">
              <w:rPr>
                <w:color w:val="7F7F7F" w:themeColor="text1" w:themeTint="80"/>
                <w:sz w:val="22"/>
                <w:szCs w:val="22"/>
              </w:rPr>
              <w:t>2</w:t>
            </w:r>
            <w:r w:rsidR="00C25078">
              <w:rPr>
                <w:color w:val="7F7F7F" w:themeColor="text1" w:themeTint="80"/>
                <w:sz w:val="22"/>
                <w:szCs w:val="22"/>
              </w:rPr>
              <w:t>1</w:t>
            </w:r>
          </w:p>
        </w:tc>
        <w:tc>
          <w:tcPr>
            <w:tcW w:w="757" w:type="dxa"/>
            <w:gridSpan w:val="2"/>
            <w:vAlign w:val="center"/>
          </w:tcPr>
          <w:p w14:paraId="0CDA305E" w14:textId="4238B282" w:rsidR="00B16CCE" w:rsidRPr="009041D1" w:rsidRDefault="002007C6" w:rsidP="006D331F">
            <w:pPr>
              <w:rPr>
                <w:color w:val="7F7F7F" w:themeColor="text1" w:themeTint="80"/>
                <w:sz w:val="22"/>
                <w:szCs w:val="22"/>
              </w:rPr>
            </w:pPr>
            <w:r w:rsidRPr="009041D1">
              <w:rPr>
                <w:color w:val="7F7F7F" w:themeColor="text1" w:themeTint="80"/>
                <w:sz w:val="22"/>
                <w:szCs w:val="22"/>
              </w:rPr>
              <w:t>0</w:t>
            </w:r>
            <w:r w:rsidR="00C25078">
              <w:rPr>
                <w:color w:val="7F7F7F" w:themeColor="text1" w:themeTint="80"/>
                <w:sz w:val="22"/>
                <w:szCs w:val="22"/>
              </w:rPr>
              <w:t>7</w:t>
            </w:r>
          </w:p>
        </w:tc>
        <w:tc>
          <w:tcPr>
            <w:tcW w:w="757" w:type="dxa"/>
            <w:vAlign w:val="center"/>
          </w:tcPr>
          <w:p w14:paraId="4361912E" w14:textId="674AD391" w:rsidR="00B16CCE" w:rsidRPr="009041D1" w:rsidRDefault="002007C6" w:rsidP="006D331F">
            <w:pPr>
              <w:rPr>
                <w:color w:val="7F7F7F" w:themeColor="text1" w:themeTint="80"/>
                <w:sz w:val="22"/>
                <w:szCs w:val="22"/>
              </w:rPr>
            </w:pPr>
            <w:r w:rsidRPr="009041D1">
              <w:rPr>
                <w:color w:val="7F7F7F" w:themeColor="text1" w:themeTint="80"/>
                <w:sz w:val="22"/>
                <w:szCs w:val="22"/>
              </w:rPr>
              <w:t>2022</w:t>
            </w:r>
          </w:p>
        </w:tc>
      </w:tr>
      <w:tr w:rsidR="00B34A11" w:rsidRPr="009041D1" w14:paraId="3CB33F30" w14:textId="77777777" w:rsidTr="009041D1">
        <w:trPr>
          <w:trHeight w:val="325"/>
        </w:trPr>
        <w:tc>
          <w:tcPr>
            <w:tcW w:w="2518" w:type="dxa"/>
            <w:vAlign w:val="center"/>
          </w:tcPr>
          <w:p w14:paraId="5CEE7973" w14:textId="35220CF5" w:rsidR="00B34A11" w:rsidRPr="009041D1" w:rsidRDefault="00B34A11" w:rsidP="00B66684">
            <w:pPr>
              <w:rPr>
                <w:b/>
                <w:sz w:val="22"/>
                <w:szCs w:val="22"/>
              </w:rPr>
            </w:pPr>
            <w:r w:rsidRPr="009041D1">
              <w:rPr>
                <w:b/>
                <w:sz w:val="22"/>
                <w:szCs w:val="22"/>
              </w:rPr>
              <w:t xml:space="preserve">Nombre </w:t>
            </w:r>
            <w:r w:rsidR="00B66684" w:rsidRPr="009041D1">
              <w:rPr>
                <w:b/>
                <w:sz w:val="22"/>
                <w:szCs w:val="22"/>
              </w:rPr>
              <w:t>de la</w:t>
            </w:r>
            <w:r w:rsidR="008F4471" w:rsidRPr="009041D1">
              <w:rPr>
                <w:b/>
                <w:sz w:val="22"/>
                <w:szCs w:val="22"/>
              </w:rPr>
              <w:t xml:space="preserve"> </w:t>
            </w:r>
            <w:r w:rsidR="00B66684" w:rsidRPr="009041D1">
              <w:rPr>
                <w:b/>
                <w:sz w:val="22"/>
                <w:szCs w:val="22"/>
              </w:rPr>
              <w:t>convocatoria,</w:t>
            </w:r>
            <w:r w:rsidR="00B66684" w:rsidRPr="009041D1">
              <w:rPr>
                <w:b/>
                <w:strike/>
                <w:sz w:val="22"/>
                <w:szCs w:val="22"/>
              </w:rPr>
              <w:t xml:space="preserve"> </w:t>
            </w:r>
            <w:r w:rsidR="00B66684" w:rsidRPr="009041D1">
              <w:rPr>
                <w:b/>
                <w:sz w:val="22"/>
                <w:szCs w:val="22"/>
              </w:rPr>
              <w:t xml:space="preserve">proyecto o </w:t>
            </w:r>
            <w:r w:rsidR="00DC687A" w:rsidRPr="009041D1">
              <w:rPr>
                <w:b/>
                <w:sz w:val="22"/>
                <w:szCs w:val="22"/>
              </w:rPr>
              <w:t>Proceso</w:t>
            </w:r>
            <w:r w:rsidR="00B66684" w:rsidRPr="009041D1">
              <w:rPr>
                <w:b/>
                <w:sz w:val="22"/>
                <w:szCs w:val="22"/>
              </w:rPr>
              <w:t xml:space="preserve"> </w:t>
            </w:r>
          </w:p>
        </w:tc>
        <w:tc>
          <w:tcPr>
            <w:tcW w:w="8253" w:type="dxa"/>
            <w:gridSpan w:val="10"/>
            <w:vAlign w:val="center"/>
          </w:tcPr>
          <w:p w14:paraId="43B61E3F" w14:textId="35C20E80" w:rsidR="00B34A11" w:rsidRPr="009041D1" w:rsidRDefault="002007C6" w:rsidP="00C25078">
            <w:pPr>
              <w:jc w:val="both"/>
              <w:rPr>
                <w:sz w:val="22"/>
                <w:szCs w:val="22"/>
              </w:rPr>
            </w:pPr>
            <w:r w:rsidRPr="009041D1">
              <w:rPr>
                <w:sz w:val="22"/>
                <w:szCs w:val="22"/>
              </w:rPr>
              <w:t>Estudiante auxiliar de pregrado para apoyo en el proyecto ESCALADO Y VALIDACIÓN</w:t>
            </w:r>
            <w:r w:rsidR="009041D1">
              <w:rPr>
                <w:sz w:val="22"/>
                <w:szCs w:val="22"/>
              </w:rPr>
              <w:t xml:space="preserve"> </w:t>
            </w:r>
            <w:r w:rsidRPr="009041D1">
              <w:rPr>
                <w:sz w:val="22"/>
                <w:szCs w:val="22"/>
              </w:rPr>
              <w:t>COMERCIAL DE BIOPRODUCTOS FORMULADOS A BASE DE EXTRACTOS DE NEEM</w:t>
            </w:r>
          </w:p>
        </w:tc>
      </w:tr>
      <w:tr w:rsidR="007A36F9" w:rsidRPr="009041D1" w14:paraId="046F76FD" w14:textId="77777777" w:rsidTr="009041D1">
        <w:trPr>
          <w:trHeight w:val="325"/>
        </w:trPr>
        <w:tc>
          <w:tcPr>
            <w:tcW w:w="2518" w:type="dxa"/>
            <w:vAlign w:val="center"/>
          </w:tcPr>
          <w:p w14:paraId="3D627064" w14:textId="5D7F105B" w:rsidR="007A36F9" w:rsidRPr="009041D1" w:rsidRDefault="00B66684" w:rsidP="00B66684">
            <w:pPr>
              <w:rPr>
                <w:b/>
                <w:sz w:val="22"/>
                <w:szCs w:val="22"/>
              </w:rPr>
            </w:pPr>
            <w:r w:rsidRPr="009041D1">
              <w:rPr>
                <w:b/>
                <w:sz w:val="22"/>
                <w:szCs w:val="22"/>
              </w:rPr>
              <w:t xml:space="preserve">Nombre de la dependencia </w:t>
            </w:r>
          </w:p>
        </w:tc>
        <w:tc>
          <w:tcPr>
            <w:tcW w:w="8253" w:type="dxa"/>
            <w:gridSpan w:val="10"/>
            <w:vAlign w:val="center"/>
          </w:tcPr>
          <w:p w14:paraId="047E82E0" w14:textId="7E11FF0A" w:rsidR="007A36F9" w:rsidRPr="009041D1" w:rsidRDefault="0039443C" w:rsidP="006E580C">
            <w:pPr>
              <w:rPr>
                <w:sz w:val="22"/>
                <w:szCs w:val="22"/>
                <w:lang w:val="es-MX"/>
              </w:rPr>
            </w:pPr>
            <w:r w:rsidRPr="009041D1">
              <w:rPr>
                <w:sz w:val="22"/>
                <w:szCs w:val="22"/>
              </w:rPr>
              <w:t>Escalado de Biociencias, Facultad de Ciencias</w:t>
            </w:r>
          </w:p>
        </w:tc>
      </w:tr>
      <w:tr w:rsidR="00B66684" w:rsidRPr="009041D1" w14:paraId="3480540C" w14:textId="77777777" w:rsidTr="009041D1">
        <w:trPr>
          <w:trHeight w:val="325"/>
        </w:trPr>
        <w:tc>
          <w:tcPr>
            <w:tcW w:w="2518" w:type="dxa"/>
            <w:vAlign w:val="center"/>
          </w:tcPr>
          <w:p w14:paraId="018D6C1E" w14:textId="4AAC7B91" w:rsidR="00B66684" w:rsidRPr="009041D1" w:rsidRDefault="00B66684" w:rsidP="00B66684">
            <w:pPr>
              <w:rPr>
                <w:b/>
                <w:sz w:val="22"/>
                <w:szCs w:val="22"/>
              </w:rPr>
            </w:pPr>
            <w:r w:rsidRPr="009041D1">
              <w:rPr>
                <w:b/>
                <w:sz w:val="22"/>
                <w:szCs w:val="22"/>
              </w:rPr>
              <w:t>Nombre del área (Opcional)</w:t>
            </w:r>
          </w:p>
        </w:tc>
        <w:tc>
          <w:tcPr>
            <w:tcW w:w="8253" w:type="dxa"/>
            <w:gridSpan w:val="10"/>
            <w:vAlign w:val="center"/>
          </w:tcPr>
          <w:p w14:paraId="29797B6A" w14:textId="7B863779" w:rsidR="00B66684" w:rsidRPr="009041D1" w:rsidRDefault="0032005D" w:rsidP="006E580C">
            <w:pPr>
              <w:rPr>
                <w:color w:val="7F7F7F" w:themeColor="text1" w:themeTint="80"/>
                <w:sz w:val="22"/>
                <w:szCs w:val="22"/>
              </w:rPr>
            </w:pPr>
            <w:r w:rsidRPr="009041D1">
              <w:rPr>
                <w:color w:val="000000" w:themeColor="text1"/>
                <w:sz w:val="22"/>
                <w:szCs w:val="22"/>
              </w:rPr>
              <w:t>Biotecnología Industrial – Síntesis de Bioprocesos</w:t>
            </w:r>
          </w:p>
        </w:tc>
      </w:tr>
      <w:tr w:rsidR="00B16CCE" w:rsidRPr="009041D1" w14:paraId="75880B04" w14:textId="77777777" w:rsidTr="009041D1">
        <w:trPr>
          <w:trHeight w:val="325"/>
        </w:trPr>
        <w:tc>
          <w:tcPr>
            <w:tcW w:w="2518" w:type="dxa"/>
            <w:vAlign w:val="center"/>
          </w:tcPr>
          <w:p w14:paraId="0C1E5539" w14:textId="19B983BC" w:rsidR="00B16CCE" w:rsidRPr="009041D1" w:rsidRDefault="00B16CCE" w:rsidP="00235F6E">
            <w:pPr>
              <w:rPr>
                <w:b/>
                <w:sz w:val="22"/>
                <w:szCs w:val="22"/>
              </w:rPr>
            </w:pPr>
            <w:r w:rsidRPr="009041D1">
              <w:rPr>
                <w:b/>
                <w:sz w:val="22"/>
                <w:szCs w:val="22"/>
              </w:rPr>
              <w:t>Tipo de estudiante</w:t>
            </w:r>
          </w:p>
        </w:tc>
        <w:tc>
          <w:tcPr>
            <w:tcW w:w="4126" w:type="dxa"/>
            <w:gridSpan w:val="4"/>
            <w:tcBorders>
              <w:bottom w:val="nil"/>
            </w:tcBorders>
            <w:vAlign w:val="center"/>
          </w:tcPr>
          <w:p w14:paraId="6A93FAD1" w14:textId="51D91881" w:rsidR="00B16CCE" w:rsidRPr="009041D1" w:rsidRDefault="00B16CCE" w:rsidP="00B16CCE">
            <w:pPr>
              <w:jc w:val="center"/>
              <w:rPr>
                <w:sz w:val="22"/>
                <w:szCs w:val="22"/>
              </w:rPr>
            </w:pPr>
            <w:r w:rsidRPr="009041D1">
              <w:rPr>
                <w:sz w:val="22"/>
                <w:szCs w:val="22"/>
              </w:rPr>
              <w:t xml:space="preserve">Pregrado   </w:t>
            </w:r>
            <w:sdt>
              <w:sdtPr>
                <w:rPr>
                  <w:sz w:val="22"/>
                  <w:szCs w:val="22"/>
                </w:rPr>
                <w:id w:val="1028375028"/>
                <w14:checkbox>
                  <w14:checked w14:val="1"/>
                  <w14:checkedState w14:val="2612" w14:font="MS Gothic"/>
                  <w14:uncheckedState w14:val="2610" w14:font="MS Gothic"/>
                </w14:checkbox>
              </w:sdtPr>
              <w:sdtContent>
                <w:r w:rsidR="001205FB" w:rsidRPr="009041D1">
                  <w:rPr>
                    <w:rFonts w:ascii="Segoe UI Symbol" w:eastAsia="MS Gothic" w:hAnsi="Segoe UI Symbol" w:cs="Segoe UI Symbol"/>
                    <w:sz w:val="22"/>
                    <w:szCs w:val="22"/>
                  </w:rPr>
                  <w:t>☒</w:t>
                </w:r>
              </w:sdtContent>
            </w:sdt>
          </w:p>
        </w:tc>
        <w:tc>
          <w:tcPr>
            <w:tcW w:w="4127" w:type="dxa"/>
            <w:gridSpan w:val="6"/>
            <w:tcBorders>
              <w:bottom w:val="nil"/>
            </w:tcBorders>
            <w:vAlign w:val="center"/>
          </w:tcPr>
          <w:p w14:paraId="1FFE301A" w14:textId="063E1321" w:rsidR="00B16CCE" w:rsidRPr="009041D1" w:rsidRDefault="00B16CCE" w:rsidP="00B16CCE">
            <w:pPr>
              <w:jc w:val="center"/>
              <w:rPr>
                <w:sz w:val="22"/>
                <w:szCs w:val="22"/>
              </w:rPr>
            </w:pPr>
            <w:r w:rsidRPr="009041D1">
              <w:rPr>
                <w:sz w:val="22"/>
                <w:szCs w:val="22"/>
              </w:rPr>
              <w:t xml:space="preserve">Posgrado    </w:t>
            </w:r>
            <w:sdt>
              <w:sdtPr>
                <w:rPr>
                  <w:sz w:val="22"/>
                  <w:szCs w:val="22"/>
                </w:rPr>
                <w:id w:val="103082156"/>
                <w14:checkbox>
                  <w14:checked w14:val="0"/>
                  <w14:checkedState w14:val="2612" w14:font="MS Gothic"/>
                  <w14:uncheckedState w14:val="2610" w14:font="MS Gothic"/>
                </w14:checkbox>
              </w:sdtPr>
              <w:sdtContent>
                <w:r w:rsidRPr="009041D1">
                  <w:rPr>
                    <w:rFonts w:ascii="Segoe UI Symbol" w:eastAsia="MS Gothic" w:hAnsi="Segoe UI Symbol" w:cs="Segoe UI Symbol"/>
                    <w:sz w:val="22"/>
                    <w:szCs w:val="22"/>
                  </w:rPr>
                  <w:t>☐</w:t>
                </w:r>
              </w:sdtContent>
            </w:sdt>
          </w:p>
        </w:tc>
      </w:tr>
      <w:tr w:rsidR="00B16CCE" w:rsidRPr="009041D1" w14:paraId="78337D7D" w14:textId="77777777" w:rsidTr="009041D1">
        <w:trPr>
          <w:trHeight w:val="197"/>
        </w:trPr>
        <w:tc>
          <w:tcPr>
            <w:tcW w:w="2518" w:type="dxa"/>
            <w:vMerge w:val="restart"/>
            <w:tcBorders>
              <w:right w:val="single" w:sz="4" w:space="0" w:color="auto"/>
            </w:tcBorders>
            <w:vAlign w:val="center"/>
          </w:tcPr>
          <w:p w14:paraId="32F61067" w14:textId="102A23D1" w:rsidR="00B16CCE" w:rsidRPr="009041D1" w:rsidRDefault="00B16CCE" w:rsidP="00235F6E">
            <w:pPr>
              <w:rPr>
                <w:b/>
                <w:sz w:val="22"/>
                <w:szCs w:val="22"/>
              </w:rPr>
            </w:pPr>
            <w:r w:rsidRPr="009041D1">
              <w:rPr>
                <w:b/>
                <w:sz w:val="22"/>
                <w:szCs w:val="22"/>
              </w:rPr>
              <w:t>Tipo de convocatoria</w:t>
            </w:r>
          </w:p>
        </w:tc>
        <w:sdt>
          <w:sdtPr>
            <w:rPr>
              <w:b/>
              <w:sz w:val="22"/>
              <w:szCs w:val="22"/>
            </w:rPr>
            <w:id w:val="-1655293073"/>
            <w14:checkbox>
              <w14:checked w14:val="0"/>
              <w14:checkedState w14:val="2612" w14:font="MS Gothic"/>
              <w14:uncheckedState w14:val="2610" w14:font="MS Gothic"/>
            </w14:checkbox>
          </w:sdt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9041D1" w:rsidRDefault="00B16CCE" w:rsidP="00B16CCE">
                <w:pPr>
                  <w:jc w:val="center"/>
                  <w:rPr>
                    <w:b/>
                    <w:sz w:val="22"/>
                    <w:szCs w:val="22"/>
                  </w:rPr>
                </w:pPr>
                <w:r w:rsidRPr="009041D1">
                  <w:rPr>
                    <w:rFonts w:ascii="Segoe UI Symbol" w:eastAsia="MS Gothic" w:hAnsi="Segoe UI Symbol" w:cs="Segoe UI Symbol"/>
                    <w:b/>
                    <w:sz w:val="22"/>
                    <w:szCs w:val="22"/>
                  </w:rPr>
                  <w:t>☐</w:t>
                </w:r>
              </w:p>
            </w:tc>
          </w:sdtContent>
        </w:sdt>
        <w:sdt>
          <w:sdtPr>
            <w:rPr>
              <w:b/>
              <w:sz w:val="22"/>
              <w:szCs w:val="22"/>
            </w:rPr>
            <w:id w:val="-981928986"/>
            <w14:checkbox>
              <w14:checked w14:val="1"/>
              <w14:checkedState w14:val="2612" w14:font="MS Gothic"/>
              <w14:uncheckedState w14:val="2610" w14:font="MS Gothic"/>
            </w14:checkbox>
          </w:sdtPr>
          <w:sdtContent>
            <w:tc>
              <w:tcPr>
                <w:tcW w:w="2206" w:type="dxa"/>
                <w:gridSpan w:val="2"/>
                <w:tcBorders>
                  <w:top w:val="single" w:sz="4" w:space="0" w:color="auto"/>
                  <w:left w:val="single" w:sz="4" w:space="0" w:color="auto"/>
                  <w:bottom w:val="nil"/>
                  <w:right w:val="single" w:sz="4" w:space="0" w:color="auto"/>
                </w:tcBorders>
                <w:vAlign w:val="center"/>
              </w:tcPr>
              <w:p w14:paraId="44E242E4" w14:textId="30D2424D" w:rsidR="00B16CCE" w:rsidRPr="009041D1" w:rsidRDefault="001205FB" w:rsidP="00B16CCE">
                <w:pPr>
                  <w:jc w:val="center"/>
                  <w:rPr>
                    <w:b/>
                    <w:sz w:val="22"/>
                    <w:szCs w:val="22"/>
                  </w:rPr>
                </w:pPr>
                <w:r w:rsidRPr="009041D1">
                  <w:rPr>
                    <w:rFonts w:ascii="Segoe UI Symbol" w:eastAsia="MS Gothic" w:hAnsi="Segoe UI Symbol" w:cs="Segoe UI Symbol"/>
                    <w:b/>
                    <w:sz w:val="22"/>
                    <w:szCs w:val="22"/>
                  </w:rPr>
                  <w:t>☒</w:t>
                </w:r>
              </w:p>
            </w:tc>
          </w:sdtContent>
        </w:sdt>
        <w:sdt>
          <w:sdtPr>
            <w:rPr>
              <w:b/>
              <w:sz w:val="22"/>
              <w:szCs w:val="22"/>
            </w:rPr>
            <w:id w:val="1334949656"/>
            <w14:checkbox>
              <w14:checked w14:val="0"/>
              <w14:checkedState w14:val="2612" w14:font="MS Gothic"/>
              <w14:uncheckedState w14:val="2610" w14:font="MS Gothic"/>
            </w14:checkbox>
          </w:sdt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9041D1" w:rsidRDefault="00B16CCE" w:rsidP="00B16CCE">
                <w:pPr>
                  <w:jc w:val="center"/>
                  <w:rPr>
                    <w:b/>
                    <w:sz w:val="22"/>
                    <w:szCs w:val="22"/>
                  </w:rPr>
                </w:pPr>
                <w:r w:rsidRPr="009041D1">
                  <w:rPr>
                    <w:rFonts w:ascii="Segoe UI Symbol" w:eastAsia="MS Gothic" w:hAnsi="Segoe UI Symbol" w:cs="Segoe UI Symbol"/>
                    <w:b/>
                    <w:sz w:val="22"/>
                    <w:szCs w:val="22"/>
                  </w:rPr>
                  <w:t>☐</w:t>
                </w:r>
              </w:p>
            </w:tc>
          </w:sdtContent>
        </w:sdt>
        <w:sdt>
          <w:sdtPr>
            <w:rPr>
              <w:b/>
              <w:sz w:val="22"/>
              <w:szCs w:val="22"/>
            </w:rPr>
            <w:id w:val="1578165022"/>
            <w14:checkbox>
              <w14:checked w14:val="0"/>
              <w14:checkedState w14:val="2612" w14:font="MS Gothic"/>
              <w14:uncheckedState w14:val="2610" w14:font="MS Gothic"/>
            </w14:checkbox>
          </w:sdt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9041D1" w:rsidRDefault="00B16CCE" w:rsidP="00B16CCE">
                <w:pPr>
                  <w:jc w:val="center"/>
                  <w:rPr>
                    <w:b/>
                    <w:sz w:val="22"/>
                    <w:szCs w:val="22"/>
                  </w:rPr>
                </w:pPr>
                <w:r w:rsidRPr="009041D1">
                  <w:rPr>
                    <w:rFonts w:ascii="Segoe UI Symbol" w:eastAsia="MS Gothic" w:hAnsi="Segoe UI Symbol" w:cs="Segoe UI Symbol"/>
                    <w:b/>
                    <w:sz w:val="22"/>
                    <w:szCs w:val="22"/>
                  </w:rPr>
                  <w:t>☐</w:t>
                </w:r>
              </w:p>
            </w:tc>
          </w:sdtContent>
        </w:sdt>
        <w:sdt>
          <w:sdtPr>
            <w:rPr>
              <w:b/>
              <w:sz w:val="22"/>
              <w:szCs w:val="22"/>
            </w:rPr>
            <w:id w:val="829797522"/>
            <w14:checkbox>
              <w14:checked w14:val="0"/>
              <w14:checkedState w14:val="2612" w14:font="MS Gothic"/>
              <w14:uncheckedState w14:val="2610" w14:font="MS Gothic"/>
            </w14:checkbox>
          </w:sdt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9041D1" w:rsidRDefault="00B16CCE" w:rsidP="00B16CCE">
                <w:pPr>
                  <w:jc w:val="center"/>
                  <w:rPr>
                    <w:b/>
                    <w:sz w:val="22"/>
                    <w:szCs w:val="22"/>
                  </w:rPr>
                </w:pPr>
                <w:r w:rsidRPr="009041D1">
                  <w:rPr>
                    <w:rFonts w:ascii="Segoe UI Symbol" w:eastAsia="MS Gothic" w:hAnsi="Segoe UI Symbol" w:cs="Segoe UI Symbol"/>
                    <w:b/>
                    <w:sz w:val="22"/>
                    <w:szCs w:val="22"/>
                  </w:rPr>
                  <w:t>☐</w:t>
                </w:r>
              </w:p>
            </w:tc>
          </w:sdtContent>
        </w:sdt>
      </w:tr>
      <w:tr w:rsidR="00B16CCE" w:rsidRPr="009041D1" w14:paraId="430E0CEE" w14:textId="77777777" w:rsidTr="009041D1">
        <w:trPr>
          <w:trHeight w:val="754"/>
        </w:trPr>
        <w:tc>
          <w:tcPr>
            <w:tcW w:w="2518" w:type="dxa"/>
            <w:vMerge/>
            <w:tcBorders>
              <w:right w:val="single" w:sz="4" w:space="0" w:color="auto"/>
            </w:tcBorders>
            <w:vAlign w:val="center"/>
          </w:tcPr>
          <w:p w14:paraId="4EFBB1B3" w14:textId="37674761" w:rsidR="00B16CCE" w:rsidRPr="009041D1" w:rsidRDefault="00B16CCE" w:rsidP="00235F6E">
            <w:pPr>
              <w:rPr>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9041D1" w:rsidRDefault="00B16CCE" w:rsidP="00B16CCE">
            <w:pPr>
              <w:jc w:val="center"/>
              <w:rPr>
                <w:b/>
                <w:sz w:val="22"/>
                <w:szCs w:val="22"/>
              </w:rPr>
            </w:pPr>
            <w:r w:rsidRPr="009041D1">
              <w:rPr>
                <w:b/>
                <w:sz w:val="22"/>
                <w:szCs w:val="22"/>
              </w:rPr>
              <w:t>Apoyo</w:t>
            </w:r>
          </w:p>
          <w:p w14:paraId="451BB891" w14:textId="544FF64F" w:rsidR="00B16CCE" w:rsidRPr="009041D1" w:rsidRDefault="00B16CCE" w:rsidP="00B16CCE">
            <w:pPr>
              <w:jc w:val="center"/>
              <w:rPr>
                <w:b/>
                <w:sz w:val="22"/>
                <w:szCs w:val="22"/>
              </w:rPr>
            </w:pPr>
            <w:r w:rsidRPr="009041D1">
              <w:rPr>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9041D1" w:rsidRDefault="00B16CCE" w:rsidP="00B16CCE">
            <w:pPr>
              <w:jc w:val="center"/>
              <w:rPr>
                <w:b/>
                <w:sz w:val="22"/>
                <w:szCs w:val="22"/>
              </w:rPr>
            </w:pPr>
            <w:r w:rsidRPr="009041D1">
              <w:rPr>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9041D1" w:rsidRDefault="00B16CCE" w:rsidP="00B16CCE">
            <w:pPr>
              <w:jc w:val="center"/>
              <w:rPr>
                <w:b/>
                <w:sz w:val="22"/>
                <w:szCs w:val="22"/>
              </w:rPr>
            </w:pPr>
            <w:r w:rsidRPr="009041D1">
              <w:rPr>
                <w:b/>
                <w:sz w:val="22"/>
                <w:szCs w:val="22"/>
              </w:rPr>
              <w:t>Gestión</w:t>
            </w:r>
          </w:p>
          <w:p w14:paraId="7B499213" w14:textId="4270D95F" w:rsidR="00B16CCE" w:rsidRPr="009041D1" w:rsidRDefault="00B16CCE" w:rsidP="00B16CCE">
            <w:pPr>
              <w:jc w:val="center"/>
              <w:rPr>
                <w:b/>
                <w:sz w:val="22"/>
                <w:szCs w:val="22"/>
              </w:rPr>
            </w:pPr>
            <w:r w:rsidRPr="009041D1">
              <w:rPr>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9041D1" w:rsidRDefault="00B16CCE" w:rsidP="00B16CCE">
            <w:pPr>
              <w:jc w:val="center"/>
              <w:rPr>
                <w:b/>
                <w:sz w:val="22"/>
                <w:szCs w:val="22"/>
              </w:rPr>
            </w:pPr>
            <w:r w:rsidRPr="009041D1">
              <w:rPr>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9041D1" w:rsidRDefault="00B16CCE" w:rsidP="00B16CCE">
            <w:pPr>
              <w:jc w:val="center"/>
              <w:rPr>
                <w:b/>
                <w:sz w:val="22"/>
                <w:szCs w:val="22"/>
              </w:rPr>
            </w:pPr>
            <w:r w:rsidRPr="009041D1">
              <w:rPr>
                <w:b/>
                <w:sz w:val="22"/>
                <w:szCs w:val="22"/>
              </w:rPr>
              <w:t>Otro</w:t>
            </w:r>
          </w:p>
        </w:tc>
      </w:tr>
      <w:tr w:rsidR="0064372F" w:rsidRPr="009041D1" w14:paraId="470469EE" w14:textId="77777777" w:rsidTr="009041D1">
        <w:trPr>
          <w:trHeight w:val="325"/>
        </w:trPr>
        <w:tc>
          <w:tcPr>
            <w:tcW w:w="2518" w:type="dxa"/>
            <w:vAlign w:val="center"/>
          </w:tcPr>
          <w:p w14:paraId="6AE8EF7E" w14:textId="77777777" w:rsidR="002A632A" w:rsidRPr="009041D1" w:rsidRDefault="00743F2A" w:rsidP="00235F6E">
            <w:pPr>
              <w:rPr>
                <w:b/>
                <w:sz w:val="22"/>
                <w:szCs w:val="22"/>
              </w:rPr>
            </w:pPr>
            <w:r w:rsidRPr="009041D1">
              <w:rPr>
                <w:b/>
                <w:sz w:val="22"/>
                <w:szCs w:val="22"/>
              </w:rPr>
              <w:t>Requisitos generales</w:t>
            </w:r>
          </w:p>
          <w:p w14:paraId="4C456079" w14:textId="53005CD9" w:rsidR="00743F2A" w:rsidRPr="009041D1" w:rsidRDefault="00743F2A" w:rsidP="00235F6E">
            <w:pPr>
              <w:rPr>
                <w:b/>
                <w:sz w:val="22"/>
                <w:szCs w:val="22"/>
              </w:rPr>
            </w:pPr>
            <w:r w:rsidRPr="009041D1">
              <w:rPr>
                <w:b/>
                <w:sz w:val="22"/>
                <w:szCs w:val="22"/>
              </w:rPr>
              <w:t>(Acuerdo CSU 211/2015 Art. 2</w:t>
            </w:r>
            <w:r w:rsidRPr="009041D1">
              <w:rPr>
                <w:sz w:val="22"/>
                <w:szCs w:val="22"/>
                <w:lang w:val="es-CO"/>
              </w:rPr>
              <w:t>)</w:t>
            </w:r>
          </w:p>
        </w:tc>
        <w:tc>
          <w:tcPr>
            <w:tcW w:w="8253" w:type="dxa"/>
            <w:gridSpan w:val="10"/>
            <w:tcBorders>
              <w:top w:val="nil"/>
            </w:tcBorders>
            <w:vAlign w:val="center"/>
          </w:tcPr>
          <w:p w14:paraId="076F7D01" w14:textId="670B2014" w:rsidR="00E237C2" w:rsidRPr="009041D1" w:rsidRDefault="00E237C2" w:rsidP="00E237C2">
            <w:pPr>
              <w:jc w:val="both"/>
              <w:rPr>
                <w:sz w:val="22"/>
                <w:szCs w:val="22"/>
                <w:lang w:val="es-CO"/>
              </w:rPr>
            </w:pPr>
            <w:r w:rsidRPr="009041D1">
              <w:rPr>
                <w:sz w:val="22"/>
                <w:szCs w:val="22"/>
                <w:lang w:val="es-CO"/>
              </w:rPr>
              <w:t xml:space="preserve">a. Tener la calidad de estudiante de pregrado de la Universidad Nacional de Colombia. </w:t>
            </w:r>
          </w:p>
          <w:p w14:paraId="1808558D" w14:textId="2FB3EFEC" w:rsidR="00E237C2" w:rsidRPr="009041D1" w:rsidRDefault="00E237C2" w:rsidP="00E237C2">
            <w:pPr>
              <w:jc w:val="both"/>
              <w:rPr>
                <w:sz w:val="22"/>
                <w:szCs w:val="22"/>
                <w:lang w:val="es-CO"/>
              </w:rPr>
            </w:pPr>
            <w:r w:rsidRPr="009041D1">
              <w:rPr>
                <w:sz w:val="22"/>
                <w:szCs w:val="22"/>
                <w:lang w:val="es-CO"/>
              </w:rPr>
              <w:t xml:space="preserve">b. Tener un Promedio Aritmético Ponderado Acumulado - P.A.P.A. </w:t>
            </w:r>
            <w:r w:rsidR="00CA3DA5" w:rsidRPr="009041D1">
              <w:rPr>
                <w:sz w:val="22"/>
                <w:szCs w:val="22"/>
                <w:lang w:val="es-CO"/>
              </w:rPr>
              <w:t>igual o superior a 3.5</w:t>
            </w:r>
            <w:r w:rsidRPr="009041D1">
              <w:rPr>
                <w:sz w:val="22"/>
                <w:szCs w:val="22"/>
                <w:lang w:val="es-CO"/>
              </w:rPr>
              <w:t xml:space="preserve"> para estudiantes de pregrado, e igual o superior a 4.0 para estudiantes de postgrado. </w:t>
            </w:r>
          </w:p>
          <w:p w14:paraId="755F2356" w14:textId="1A269971" w:rsidR="00E237C2" w:rsidRPr="009041D1" w:rsidRDefault="00E237C2" w:rsidP="00E237C2">
            <w:pPr>
              <w:jc w:val="both"/>
              <w:rPr>
                <w:sz w:val="22"/>
                <w:szCs w:val="22"/>
                <w:lang w:val="es-CO"/>
              </w:rPr>
            </w:pPr>
            <w:r w:rsidRPr="009041D1">
              <w:rPr>
                <w:sz w:val="22"/>
                <w:szCs w:val="22"/>
                <w:lang w:val="es-CO"/>
              </w:rPr>
              <w:t xml:space="preserve">c. No ostentar la calidad de monitor o becario de la Universidad Nacional de Colombia. </w:t>
            </w:r>
          </w:p>
          <w:p w14:paraId="02A46F3A" w14:textId="77777777" w:rsidR="00E237C2" w:rsidRPr="009041D1" w:rsidRDefault="00E237C2" w:rsidP="00E237C2">
            <w:pPr>
              <w:jc w:val="both"/>
              <w:rPr>
                <w:color w:val="A6A6A6" w:themeColor="background1" w:themeShade="A6"/>
                <w:sz w:val="22"/>
                <w:szCs w:val="22"/>
                <w:lang w:val="es-CO"/>
              </w:rPr>
            </w:pPr>
            <w:r w:rsidRPr="009041D1">
              <w:rPr>
                <w:b/>
                <w:color w:val="A6A6A6" w:themeColor="background1" w:themeShade="A6"/>
                <w:sz w:val="22"/>
                <w:szCs w:val="22"/>
                <w:lang w:val="es-CO"/>
              </w:rPr>
              <w:t>Parágrafo</w:t>
            </w:r>
            <w:r w:rsidRPr="009041D1">
              <w:rPr>
                <w:color w:val="A6A6A6" w:themeColor="background1" w:themeShade="A6"/>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9041D1" w:rsidRDefault="00E237C2" w:rsidP="00E237C2">
            <w:pPr>
              <w:jc w:val="both"/>
              <w:rPr>
                <w:color w:val="A6A6A6" w:themeColor="background1" w:themeShade="A6"/>
                <w:sz w:val="22"/>
                <w:szCs w:val="22"/>
                <w:lang w:val="es-CO"/>
              </w:rPr>
            </w:pPr>
            <w:r w:rsidRPr="009041D1">
              <w:rPr>
                <w:color w:val="A6A6A6" w:themeColor="background1" w:themeShade="A6"/>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9041D1" w:rsidRDefault="00E237C2" w:rsidP="00E237C2">
            <w:pPr>
              <w:jc w:val="both"/>
              <w:rPr>
                <w:color w:val="A6A6A6" w:themeColor="background1" w:themeShade="A6"/>
                <w:sz w:val="22"/>
                <w:szCs w:val="22"/>
                <w:lang w:val="es-CO"/>
              </w:rPr>
            </w:pPr>
            <w:r w:rsidRPr="009041D1">
              <w:rPr>
                <w:color w:val="A6A6A6" w:themeColor="background1" w:themeShade="A6"/>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9041D1" w:rsidRDefault="00E237C2" w:rsidP="00E237C2">
            <w:pPr>
              <w:jc w:val="both"/>
              <w:rPr>
                <w:color w:val="A6A6A6" w:themeColor="background1" w:themeShade="A6"/>
                <w:sz w:val="22"/>
                <w:szCs w:val="22"/>
              </w:rPr>
            </w:pPr>
            <w:r w:rsidRPr="009041D1">
              <w:rPr>
                <w:color w:val="A6A6A6" w:themeColor="background1" w:themeShade="A6"/>
                <w:sz w:val="22"/>
                <w:szCs w:val="22"/>
                <w:lang w:val="es-CO"/>
              </w:rPr>
              <w:t xml:space="preserve">3. Admisión mediante tránsito entre programas de posgrado, tener un promedio </w:t>
            </w:r>
            <w:r w:rsidRPr="009041D1">
              <w:rPr>
                <w:color w:val="A6A6A6" w:themeColor="background1" w:themeShade="A6"/>
                <w:sz w:val="22"/>
                <w:szCs w:val="22"/>
              </w:rPr>
              <w:t>igual o superior a 4.0 en el programa de posgrado desde el cual se aprobó el tránsito."</w:t>
            </w:r>
          </w:p>
          <w:p w14:paraId="1C92CE63" w14:textId="3E2796FC" w:rsidR="00CB68BB" w:rsidRPr="009041D1" w:rsidRDefault="00CB68BB" w:rsidP="00CB68BB">
            <w:pPr>
              <w:jc w:val="both"/>
              <w:rPr>
                <w:b/>
                <w:i/>
                <w:sz w:val="22"/>
                <w:szCs w:val="22"/>
              </w:rPr>
            </w:pPr>
            <w:r w:rsidRPr="009041D1">
              <w:rPr>
                <w:b/>
                <w:i/>
                <w:sz w:val="22"/>
                <w:szCs w:val="22"/>
              </w:rPr>
              <w:t>Nota: El estudiante que se postule a la convocatoria, manifiesta conocer la normatividad relacionada con la convocatoria</w:t>
            </w:r>
            <w:r w:rsidR="00EF4A23" w:rsidRPr="009041D1">
              <w:rPr>
                <w:b/>
                <w:i/>
                <w:sz w:val="22"/>
                <w:szCs w:val="22"/>
              </w:rPr>
              <w:t xml:space="preserve"> y autoriza a la universidad para realizar las verificaciones pertinentes</w:t>
            </w:r>
          </w:p>
        </w:tc>
      </w:tr>
      <w:tr w:rsidR="00D70899" w:rsidRPr="009041D1" w14:paraId="26681EA6" w14:textId="77777777" w:rsidTr="009041D1">
        <w:trPr>
          <w:trHeight w:val="325"/>
        </w:trPr>
        <w:tc>
          <w:tcPr>
            <w:tcW w:w="2518" w:type="dxa"/>
            <w:vAlign w:val="center"/>
          </w:tcPr>
          <w:p w14:paraId="70CC96BE" w14:textId="0A8AB767" w:rsidR="00D70899" w:rsidRPr="009041D1" w:rsidRDefault="00D70899" w:rsidP="00235F6E">
            <w:pPr>
              <w:rPr>
                <w:b/>
                <w:sz w:val="22"/>
                <w:szCs w:val="22"/>
              </w:rPr>
            </w:pPr>
            <w:r w:rsidRPr="009041D1">
              <w:rPr>
                <w:b/>
                <w:sz w:val="22"/>
                <w:szCs w:val="22"/>
              </w:rPr>
              <w:t>No. de estudiantes a vincular</w:t>
            </w:r>
          </w:p>
        </w:tc>
        <w:tc>
          <w:tcPr>
            <w:tcW w:w="8253" w:type="dxa"/>
            <w:gridSpan w:val="10"/>
            <w:vAlign w:val="center"/>
          </w:tcPr>
          <w:p w14:paraId="73BFF6B3" w14:textId="644BB552" w:rsidR="00341325" w:rsidRPr="009041D1" w:rsidRDefault="0039443C" w:rsidP="002A632A">
            <w:pPr>
              <w:rPr>
                <w:sz w:val="22"/>
                <w:szCs w:val="22"/>
              </w:rPr>
            </w:pPr>
            <w:r w:rsidRPr="009041D1">
              <w:rPr>
                <w:sz w:val="22"/>
                <w:szCs w:val="22"/>
              </w:rPr>
              <w:t>Uno (1)</w:t>
            </w:r>
          </w:p>
        </w:tc>
      </w:tr>
      <w:tr w:rsidR="0070565A" w:rsidRPr="009041D1" w14:paraId="52E9F976" w14:textId="77777777" w:rsidTr="009041D1">
        <w:trPr>
          <w:trHeight w:val="325"/>
        </w:trPr>
        <w:tc>
          <w:tcPr>
            <w:tcW w:w="2518" w:type="dxa"/>
            <w:vAlign w:val="center"/>
          </w:tcPr>
          <w:p w14:paraId="6D5BD831" w14:textId="7C3DC999" w:rsidR="0070565A" w:rsidRPr="009041D1" w:rsidRDefault="0070565A" w:rsidP="0070565A">
            <w:pPr>
              <w:rPr>
                <w:b/>
                <w:sz w:val="22"/>
                <w:szCs w:val="22"/>
              </w:rPr>
            </w:pPr>
            <w:r w:rsidRPr="009041D1">
              <w:rPr>
                <w:b/>
                <w:sz w:val="22"/>
                <w:szCs w:val="22"/>
              </w:rPr>
              <w:t>Perfil requerido</w:t>
            </w:r>
          </w:p>
        </w:tc>
        <w:tc>
          <w:tcPr>
            <w:tcW w:w="8253" w:type="dxa"/>
            <w:gridSpan w:val="10"/>
            <w:vAlign w:val="center"/>
          </w:tcPr>
          <w:p w14:paraId="6DE3B62D" w14:textId="6C080A90" w:rsidR="009B6B73" w:rsidRPr="009041D1" w:rsidRDefault="009B6B73" w:rsidP="001205FB">
            <w:pPr>
              <w:rPr>
                <w:sz w:val="22"/>
                <w:szCs w:val="22"/>
              </w:rPr>
            </w:pPr>
            <w:r w:rsidRPr="009041D1">
              <w:rPr>
                <w:b/>
                <w:bCs/>
                <w:sz w:val="22"/>
                <w:szCs w:val="22"/>
              </w:rPr>
              <w:t>Programa curricular:</w:t>
            </w:r>
            <w:r w:rsidRPr="009041D1">
              <w:rPr>
                <w:sz w:val="22"/>
                <w:szCs w:val="22"/>
              </w:rPr>
              <w:t xml:space="preserve"> Ingeniería administrativa o ingeniería industrial</w:t>
            </w:r>
          </w:p>
          <w:p w14:paraId="0F0E7A85" w14:textId="03692D10" w:rsidR="009B6B73" w:rsidRPr="009041D1" w:rsidRDefault="009B6B73" w:rsidP="001205FB">
            <w:pPr>
              <w:rPr>
                <w:sz w:val="22"/>
                <w:szCs w:val="22"/>
              </w:rPr>
            </w:pPr>
            <w:r w:rsidRPr="009041D1">
              <w:rPr>
                <w:b/>
                <w:sz w:val="22"/>
                <w:szCs w:val="22"/>
              </w:rPr>
              <w:t xml:space="preserve">Porcentaje de avance en el plan de estudios: </w:t>
            </w:r>
            <w:r w:rsidR="00C25078">
              <w:rPr>
                <w:sz w:val="22"/>
                <w:szCs w:val="22"/>
              </w:rPr>
              <w:t>Mayor o igual al 75%</w:t>
            </w:r>
          </w:p>
          <w:p w14:paraId="5D5255A9" w14:textId="77777777" w:rsidR="009B6B73" w:rsidRPr="009041D1" w:rsidRDefault="009B6B73" w:rsidP="009B6B73">
            <w:pPr>
              <w:rPr>
                <w:b/>
                <w:sz w:val="22"/>
                <w:szCs w:val="22"/>
              </w:rPr>
            </w:pPr>
            <w:r w:rsidRPr="009041D1">
              <w:rPr>
                <w:b/>
                <w:sz w:val="22"/>
                <w:szCs w:val="22"/>
              </w:rPr>
              <w:t xml:space="preserve">Conocimientos específicos que se exigen: </w:t>
            </w:r>
          </w:p>
          <w:p w14:paraId="3AAD2EC1" w14:textId="77777777" w:rsidR="009B6B73" w:rsidRPr="009041D1" w:rsidRDefault="009B6B73" w:rsidP="009B6B73">
            <w:pPr>
              <w:widowControl/>
              <w:numPr>
                <w:ilvl w:val="0"/>
                <w:numId w:val="33"/>
              </w:numPr>
              <w:pBdr>
                <w:top w:val="nil"/>
                <w:left w:val="nil"/>
                <w:bottom w:val="nil"/>
                <w:right w:val="nil"/>
                <w:between w:val="nil"/>
              </w:pBdr>
              <w:autoSpaceDE/>
              <w:autoSpaceDN/>
              <w:rPr>
                <w:color w:val="000000"/>
                <w:sz w:val="22"/>
                <w:szCs w:val="22"/>
              </w:rPr>
            </w:pPr>
            <w:r w:rsidRPr="009041D1">
              <w:rPr>
                <w:color w:val="000000"/>
                <w:sz w:val="22"/>
                <w:szCs w:val="22"/>
              </w:rPr>
              <w:t>Manejo intermedio de herramientas Microsoft Office especialmente tablas dinámicas en Excel</w:t>
            </w:r>
          </w:p>
          <w:p w14:paraId="20E76D58" w14:textId="77777777" w:rsidR="009B6B73" w:rsidRPr="009041D1" w:rsidRDefault="009B6B73" w:rsidP="009B6B73">
            <w:pPr>
              <w:widowControl/>
              <w:numPr>
                <w:ilvl w:val="0"/>
                <w:numId w:val="33"/>
              </w:numPr>
              <w:pBdr>
                <w:top w:val="nil"/>
                <w:left w:val="nil"/>
                <w:bottom w:val="nil"/>
                <w:right w:val="nil"/>
                <w:between w:val="nil"/>
              </w:pBdr>
              <w:autoSpaceDE/>
              <w:autoSpaceDN/>
              <w:rPr>
                <w:color w:val="000000"/>
                <w:sz w:val="22"/>
                <w:szCs w:val="22"/>
              </w:rPr>
            </w:pPr>
            <w:r w:rsidRPr="009041D1">
              <w:rPr>
                <w:color w:val="000000"/>
                <w:sz w:val="22"/>
                <w:szCs w:val="22"/>
              </w:rPr>
              <w:t>Trabajo en equipo</w:t>
            </w:r>
          </w:p>
          <w:p w14:paraId="695A8A87" w14:textId="77777777" w:rsidR="009B6B73" w:rsidRPr="009041D1" w:rsidRDefault="009B6B73" w:rsidP="009B6B73">
            <w:pPr>
              <w:widowControl/>
              <w:numPr>
                <w:ilvl w:val="0"/>
                <w:numId w:val="33"/>
              </w:numPr>
              <w:pBdr>
                <w:top w:val="nil"/>
                <w:left w:val="nil"/>
                <w:bottom w:val="nil"/>
                <w:right w:val="nil"/>
                <w:between w:val="nil"/>
              </w:pBdr>
              <w:autoSpaceDE/>
              <w:autoSpaceDN/>
              <w:rPr>
                <w:color w:val="000000"/>
                <w:sz w:val="22"/>
                <w:szCs w:val="22"/>
              </w:rPr>
            </w:pPr>
            <w:r w:rsidRPr="009041D1">
              <w:rPr>
                <w:color w:val="000000"/>
                <w:sz w:val="22"/>
                <w:szCs w:val="22"/>
              </w:rPr>
              <w:t>Comunicación asertiva</w:t>
            </w:r>
          </w:p>
          <w:p w14:paraId="51815AC6" w14:textId="77777777" w:rsidR="009B6B73" w:rsidRPr="009041D1" w:rsidRDefault="009B6B73" w:rsidP="009B6B73">
            <w:pPr>
              <w:widowControl/>
              <w:numPr>
                <w:ilvl w:val="0"/>
                <w:numId w:val="33"/>
              </w:numPr>
              <w:pBdr>
                <w:top w:val="nil"/>
                <w:left w:val="nil"/>
                <w:bottom w:val="nil"/>
                <w:right w:val="nil"/>
                <w:between w:val="nil"/>
              </w:pBdr>
              <w:autoSpaceDE/>
              <w:autoSpaceDN/>
              <w:rPr>
                <w:color w:val="000000"/>
                <w:sz w:val="22"/>
                <w:szCs w:val="22"/>
              </w:rPr>
            </w:pPr>
            <w:r w:rsidRPr="009041D1">
              <w:rPr>
                <w:color w:val="000000"/>
                <w:sz w:val="22"/>
                <w:szCs w:val="22"/>
              </w:rPr>
              <w:t>Proactividad</w:t>
            </w:r>
          </w:p>
          <w:p w14:paraId="6A842FD3" w14:textId="77777777" w:rsidR="009B6B73" w:rsidRPr="009041D1" w:rsidRDefault="009B6B73" w:rsidP="009B6B73">
            <w:pPr>
              <w:widowControl/>
              <w:numPr>
                <w:ilvl w:val="0"/>
                <w:numId w:val="33"/>
              </w:numPr>
              <w:pBdr>
                <w:top w:val="nil"/>
                <w:left w:val="nil"/>
                <w:bottom w:val="nil"/>
                <w:right w:val="nil"/>
                <w:between w:val="nil"/>
              </w:pBdr>
              <w:autoSpaceDE/>
              <w:autoSpaceDN/>
              <w:rPr>
                <w:color w:val="000000"/>
                <w:sz w:val="22"/>
                <w:szCs w:val="22"/>
              </w:rPr>
            </w:pPr>
            <w:r w:rsidRPr="009041D1">
              <w:rPr>
                <w:color w:val="000000"/>
                <w:sz w:val="22"/>
                <w:szCs w:val="22"/>
              </w:rPr>
              <w:t>Conocimientos intermedios en mercadeo (Haber cursado asignaturas de mercadeo)</w:t>
            </w:r>
          </w:p>
          <w:p w14:paraId="3F931487" w14:textId="77777777" w:rsidR="009B6B73" w:rsidRPr="009041D1" w:rsidRDefault="009B6B73" w:rsidP="009B6B73">
            <w:pPr>
              <w:widowControl/>
              <w:numPr>
                <w:ilvl w:val="0"/>
                <w:numId w:val="33"/>
              </w:numPr>
              <w:pBdr>
                <w:top w:val="nil"/>
                <w:left w:val="nil"/>
                <w:bottom w:val="nil"/>
                <w:right w:val="nil"/>
                <w:between w:val="nil"/>
              </w:pBdr>
              <w:autoSpaceDE/>
              <w:autoSpaceDN/>
              <w:rPr>
                <w:sz w:val="22"/>
                <w:szCs w:val="22"/>
              </w:rPr>
            </w:pPr>
            <w:r w:rsidRPr="009041D1">
              <w:rPr>
                <w:color w:val="000000"/>
                <w:sz w:val="22"/>
                <w:szCs w:val="22"/>
              </w:rPr>
              <w:t>Conocimientos intermedios financieros y en elaboración de presupuestos</w:t>
            </w:r>
          </w:p>
          <w:p w14:paraId="1BAC6D14" w14:textId="77777777" w:rsidR="0039443C" w:rsidRPr="00557D17" w:rsidRDefault="009B6B73" w:rsidP="009B6B73">
            <w:pPr>
              <w:widowControl/>
              <w:numPr>
                <w:ilvl w:val="0"/>
                <w:numId w:val="33"/>
              </w:numPr>
              <w:pBdr>
                <w:top w:val="nil"/>
                <w:left w:val="nil"/>
                <w:bottom w:val="nil"/>
                <w:right w:val="nil"/>
                <w:between w:val="nil"/>
              </w:pBdr>
              <w:autoSpaceDE/>
              <w:autoSpaceDN/>
              <w:rPr>
                <w:sz w:val="22"/>
                <w:szCs w:val="22"/>
              </w:rPr>
            </w:pPr>
            <w:r w:rsidRPr="009041D1">
              <w:rPr>
                <w:color w:val="000000"/>
                <w:sz w:val="22"/>
                <w:szCs w:val="22"/>
              </w:rPr>
              <w:lastRenderedPageBreak/>
              <w:t>Conocimientos básicos en innovación y administración</w:t>
            </w:r>
          </w:p>
          <w:p w14:paraId="40E15508" w14:textId="77777777" w:rsidR="00557D17" w:rsidRPr="009041D1" w:rsidRDefault="00557D17" w:rsidP="00557D17">
            <w:pPr>
              <w:rPr>
                <w:b/>
                <w:sz w:val="22"/>
                <w:szCs w:val="22"/>
              </w:rPr>
            </w:pPr>
            <w:r w:rsidRPr="009041D1">
              <w:rPr>
                <w:b/>
                <w:sz w:val="22"/>
                <w:szCs w:val="22"/>
              </w:rPr>
              <w:t>Otros:</w:t>
            </w:r>
          </w:p>
          <w:p w14:paraId="1F87F9A9" w14:textId="77777777" w:rsidR="00557D17" w:rsidRPr="009041D1" w:rsidRDefault="00557D17" w:rsidP="00557D17">
            <w:pPr>
              <w:widowControl/>
              <w:numPr>
                <w:ilvl w:val="0"/>
                <w:numId w:val="33"/>
              </w:numPr>
              <w:pBdr>
                <w:top w:val="nil"/>
                <w:left w:val="nil"/>
                <w:bottom w:val="nil"/>
                <w:right w:val="nil"/>
                <w:between w:val="nil"/>
              </w:pBdr>
              <w:autoSpaceDE/>
              <w:autoSpaceDN/>
              <w:rPr>
                <w:sz w:val="22"/>
                <w:szCs w:val="22"/>
              </w:rPr>
            </w:pPr>
            <w:r w:rsidRPr="009041D1">
              <w:rPr>
                <w:color w:val="000000"/>
                <w:sz w:val="22"/>
                <w:szCs w:val="22"/>
              </w:rPr>
              <w:t>P.A.P.A mínimo 4.0</w:t>
            </w:r>
          </w:p>
          <w:p w14:paraId="3DC89431" w14:textId="3E81957F" w:rsidR="00557D17" w:rsidRPr="009041D1" w:rsidRDefault="00557D17" w:rsidP="00557D17">
            <w:pPr>
              <w:widowControl/>
              <w:numPr>
                <w:ilvl w:val="0"/>
                <w:numId w:val="33"/>
              </w:numPr>
              <w:pBdr>
                <w:top w:val="nil"/>
                <w:left w:val="nil"/>
                <w:bottom w:val="nil"/>
                <w:right w:val="nil"/>
                <w:between w:val="nil"/>
              </w:pBdr>
              <w:autoSpaceDE/>
              <w:autoSpaceDN/>
              <w:rPr>
                <w:sz w:val="22"/>
                <w:szCs w:val="22"/>
              </w:rPr>
            </w:pPr>
            <w:r w:rsidRPr="009041D1">
              <w:rPr>
                <w:color w:val="000000"/>
                <w:sz w:val="22"/>
                <w:szCs w:val="22"/>
              </w:rPr>
              <w:t>Disponibilidad para trabajar en bloques de mínimo 2 horas.</w:t>
            </w:r>
          </w:p>
        </w:tc>
      </w:tr>
      <w:tr w:rsidR="0070565A" w:rsidRPr="009041D1" w14:paraId="0B82F75E" w14:textId="77777777" w:rsidTr="009041D1">
        <w:trPr>
          <w:trHeight w:val="325"/>
        </w:trPr>
        <w:tc>
          <w:tcPr>
            <w:tcW w:w="2518" w:type="dxa"/>
            <w:vAlign w:val="center"/>
          </w:tcPr>
          <w:p w14:paraId="185348E5" w14:textId="247DA28D" w:rsidR="0070565A" w:rsidRPr="009041D1" w:rsidRDefault="0070565A" w:rsidP="0070565A">
            <w:pPr>
              <w:rPr>
                <w:b/>
                <w:sz w:val="22"/>
                <w:szCs w:val="22"/>
              </w:rPr>
            </w:pPr>
            <w:proofErr w:type="gramStart"/>
            <w:r w:rsidRPr="009041D1">
              <w:rPr>
                <w:b/>
                <w:sz w:val="22"/>
                <w:szCs w:val="22"/>
              </w:rPr>
              <w:lastRenderedPageBreak/>
              <w:t>Actividades a desarrollar</w:t>
            </w:r>
            <w:proofErr w:type="gramEnd"/>
          </w:p>
        </w:tc>
        <w:tc>
          <w:tcPr>
            <w:tcW w:w="8253" w:type="dxa"/>
            <w:gridSpan w:val="10"/>
            <w:vAlign w:val="center"/>
          </w:tcPr>
          <w:p w14:paraId="231F338E" w14:textId="730D8673" w:rsidR="00557D17" w:rsidRPr="00557D17" w:rsidRDefault="00557D17" w:rsidP="00557D17">
            <w:pPr>
              <w:pStyle w:val="Prrafodelista"/>
              <w:numPr>
                <w:ilvl w:val="0"/>
                <w:numId w:val="32"/>
              </w:numPr>
              <w:rPr>
                <w:rFonts w:ascii="Arial" w:hAnsi="Arial" w:cs="Arial"/>
                <w:sz w:val="22"/>
                <w:szCs w:val="22"/>
              </w:rPr>
            </w:pPr>
            <w:r w:rsidRPr="00557D17">
              <w:rPr>
                <w:rFonts w:ascii="Arial" w:hAnsi="Arial" w:cs="Arial"/>
                <w:sz w:val="22"/>
                <w:szCs w:val="22"/>
              </w:rPr>
              <w:t xml:space="preserve">Apoyo en el diseño de una estrategia de comercialización (análisis estratégico del sector, tendencias históricas, </w:t>
            </w:r>
            <w:proofErr w:type="spellStart"/>
            <w:r w:rsidRPr="00557D17">
              <w:rPr>
                <w:rFonts w:ascii="Arial" w:hAnsi="Arial" w:cs="Arial"/>
                <w:sz w:val="22"/>
                <w:szCs w:val="22"/>
              </w:rPr>
              <w:t>megatendencias</w:t>
            </w:r>
            <w:proofErr w:type="spellEnd"/>
            <w:r w:rsidRPr="00557D17">
              <w:rPr>
                <w:rFonts w:ascii="Arial" w:hAnsi="Arial" w:cs="Arial"/>
                <w:sz w:val="22"/>
                <w:szCs w:val="22"/>
              </w:rPr>
              <w:t xml:space="preserve"> presentes y futuras, benchmarking a proveedores.</w:t>
            </w:r>
          </w:p>
          <w:p w14:paraId="7F099970" w14:textId="506DDF39" w:rsidR="00557D17" w:rsidRPr="00557D17" w:rsidRDefault="00557D17" w:rsidP="00557D17">
            <w:pPr>
              <w:pStyle w:val="Prrafodelista"/>
              <w:numPr>
                <w:ilvl w:val="0"/>
                <w:numId w:val="32"/>
              </w:numPr>
              <w:rPr>
                <w:rFonts w:ascii="Arial" w:hAnsi="Arial" w:cs="Arial"/>
                <w:sz w:val="22"/>
                <w:szCs w:val="22"/>
              </w:rPr>
            </w:pPr>
            <w:r w:rsidRPr="00557D17">
              <w:rPr>
                <w:rFonts w:ascii="Arial" w:hAnsi="Arial" w:cs="Arial"/>
                <w:sz w:val="22"/>
                <w:szCs w:val="22"/>
              </w:rPr>
              <w:t xml:space="preserve">Sistematización de los resultados de entrevistas y </w:t>
            </w:r>
            <w:proofErr w:type="spellStart"/>
            <w:r w:rsidRPr="00557D17">
              <w:rPr>
                <w:rFonts w:ascii="Arial" w:hAnsi="Arial" w:cs="Arial"/>
                <w:sz w:val="22"/>
                <w:szCs w:val="22"/>
              </w:rPr>
              <w:t>focus</w:t>
            </w:r>
            <w:proofErr w:type="spellEnd"/>
            <w:r w:rsidRPr="00557D17">
              <w:rPr>
                <w:rFonts w:ascii="Arial" w:hAnsi="Arial" w:cs="Arial"/>
                <w:sz w:val="22"/>
                <w:szCs w:val="22"/>
              </w:rPr>
              <w:t xml:space="preserve"> </w:t>
            </w:r>
            <w:proofErr w:type="spellStart"/>
            <w:r w:rsidRPr="00557D17">
              <w:rPr>
                <w:rFonts w:ascii="Arial" w:hAnsi="Arial" w:cs="Arial"/>
                <w:sz w:val="22"/>
                <w:szCs w:val="22"/>
              </w:rPr>
              <w:t>group</w:t>
            </w:r>
            <w:proofErr w:type="spellEnd"/>
            <w:r w:rsidRPr="00557D17">
              <w:rPr>
                <w:rFonts w:ascii="Arial" w:hAnsi="Arial" w:cs="Arial"/>
                <w:sz w:val="22"/>
                <w:szCs w:val="22"/>
              </w:rPr>
              <w:t>.</w:t>
            </w:r>
          </w:p>
          <w:p w14:paraId="2E504923" w14:textId="377843CB" w:rsidR="00557D17" w:rsidRPr="00557D17" w:rsidRDefault="00557D17" w:rsidP="00557D17">
            <w:pPr>
              <w:pStyle w:val="Prrafodelista"/>
              <w:numPr>
                <w:ilvl w:val="0"/>
                <w:numId w:val="32"/>
              </w:numPr>
              <w:rPr>
                <w:rFonts w:ascii="Arial" w:hAnsi="Arial" w:cs="Arial"/>
                <w:sz w:val="22"/>
                <w:szCs w:val="22"/>
              </w:rPr>
            </w:pPr>
            <w:r w:rsidRPr="00557D17">
              <w:rPr>
                <w:rFonts w:ascii="Arial" w:hAnsi="Arial" w:cs="Arial"/>
                <w:sz w:val="22"/>
                <w:szCs w:val="22"/>
              </w:rPr>
              <w:t xml:space="preserve">Apoyo en la elaboración de marketing </w:t>
            </w:r>
            <w:proofErr w:type="spellStart"/>
            <w:r w:rsidRPr="00557D17">
              <w:rPr>
                <w:rFonts w:ascii="Arial" w:hAnsi="Arial" w:cs="Arial"/>
                <w:sz w:val="22"/>
                <w:szCs w:val="22"/>
              </w:rPr>
              <w:t>mix</w:t>
            </w:r>
            <w:proofErr w:type="spellEnd"/>
            <w:r w:rsidRPr="00557D17">
              <w:rPr>
                <w:rFonts w:ascii="Arial" w:hAnsi="Arial" w:cs="Arial"/>
                <w:sz w:val="22"/>
                <w:szCs w:val="22"/>
              </w:rPr>
              <w:t>.</w:t>
            </w:r>
          </w:p>
          <w:p w14:paraId="59128979" w14:textId="50F22D97" w:rsidR="00557D17" w:rsidRPr="00557D17" w:rsidRDefault="00557D17" w:rsidP="00557D17">
            <w:pPr>
              <w:pStyle w:val="Prrafodelista"/>
              <w:numPr>
                <w:ilvl w:val="0"/>
                <w:numId w:val="32"/>
              </w:numPr>
              <w:rPr>
                <w:rFonts w:ascii="Arial" w:hAnsi="Arial" w:cs="Arial"/>
                <w:sz w:val="22"/>
                <w:szCs w:val="22"/>
              </w:rPr>
            </w:pPr>
            <w:r w:rsidRPr="00557D17">
              <w:rPr>
                <w:rFonts w:ascii="Arial" w:hAnsi="Arial" w:cs="Arial"/>
                <w:sz w:val="22"/>
                <w:szCs w:val="22"/>
              </w:rPr>
              <w:t>Apoyo en la estructuración de una propuesta metodológica que integra análisis de inversión, definición del nicho de mercado, identificación de necesidades y tipo de producto con las actividades de desarrollo de productos como planeación, conceptualización, prototipado, desarrollo técnico, testeo y lanzamiento</w:t>
            </w:r>
          </w:p>
          <w:p w14:paraId="3730C4EB" w14:textId="149C1D5A" w:rsidR="00557D17" w:rsidRPr="00557D17" w:rsidRDefault="00557D17" w:rsidP="00557D17">
            <w:pPr>
              <w:pStyle w:val="Prrafodelista"/>
              <w:numPr>
                <w:ilvl w:val="0"/>
                <w:numId w:val="32"/>
              </w:numPr>
              <w:rPr>
                <w:rFonts w:ascii="Arial" w:hAnsi="Arial" w:cs="Arial"/>
                <w:sz w:val="22"/>
                <w:szCs w:val="22"/>
              </w:rPr>
            </w:pPr>
            <w:r w:rsidRPr="00557D17">
              <w:rPr>
                <w:rFonts w:ascii="Arial" w:hAnsi="Arial" w:cs="Arial"/>
                <w:sz w:val="22"/>
                <w:szCs w:val="22"/>
              </w:rPr>
              <w:t>Apoyo en la evaluación de costos de producción y de mercadeo, orientados a la negociación productos desarrollados y la determinación de la viabilidad económica.</w:t>
            </w:r>
          </w:p>
          <w:p w14:paraId="44B5BF91" w14:textId="11ECC5FA" w:rsidR="009B6B73" w:rsidRPr="009041D1" w:rsidRDefault="00557D17" w:rsidP="00557D17">
            <w:pPr>
              <w:widowControl/>
              <w:numPr>
                <w:ilvl w:val="0"/>
                <w:numId w:val="32"/>
              </w:numPr>
              <w:pBdr>
                <w:top w:val="nil"/>
                <w:left w:val="nil"/>
                <w:bottom w:val="nil"/>
                <w:right w:val="nil"/>
                <w:between w:val="nil"/>
              </w:pBdr>
              <w:autoSpaceDE/>
              <w:autoSpaceDN/>
              <w:rPr>
                <w:sz w:val="22"/>
                <w:szCs w:val="22"/>
              </w:rPr>
            </w:pPr>
            <w:r w:rsidRPr="00557D17">
              <w:rPr>
                <w:sz w:val="22"/>
                <w:szCs w:val="22"/>
              </w:rPr>
              <w:t>Apoyo en la elaboración de un Plan de Negocios de acuerdo con la información obtenida en las actividades anteriores</w:t>
            </w:r>
          </w:p>
        </w:tc>
      </w:tr>
      <w:tr w:rsidR="0070565A" w:rsidRPr="009041D1" w14:paraId="1DAED12D" w14:textId="77777777" w:rsidTr="009041D1">
        <w:trPr>
          <w:trHeight w:val="325"/>
        </w:trPr>
        <w:tc>
          <w:tcPr>
            <w:tcW w:w="2518" w:type="dxa"/>
            <w:vAlign w:val="center"/>
          </w:tcPr>
          <w:p w14:paraId="0A9E6D05" w14:textId="481DD8DB" w:rsidR="0070565A" w:rsidRPr="009041D1" w:rsidRDefault="0070565A" w:rsidP="0070565A">
            <w:pPr>
              <w:rPr>
                <w:b/>
                <w:sz w:val="22"/>
                <w:szCs w:val="22"/>
              </w:rPr>
            </w:pPr>
            <w:r w:rsidRPr="009041D1">
              <w:rPr>
                <w:b/>
                <w:sz w:val="22"/>
                <w:szCs w:val="22"/>
              </w:rPr>
              <w:t>Disponibilidad de tiempo requerida</w:t>
            </w:r>
          </w:p>
        </w:tc>
        <w:tc>
          <w:tcPr>
            <w:tcW w:w="8253" w:type="dxa"/>
            <w:gridSpan w:val="10"/>
            <w:vAlign w:val="center"/>
          </w:tcPr>
          <w:p w14:paraId="7AC2C93B" w14:textId="71A956D7" w:rsidR="0070565A" w:rsidRPr="009041D1" w:rsidRDefault="001205FB" w:rsidP="00CA3DA5">
            <w:pPr>
              <w:jc w:val="both"/>
              <w:rPr>
                <w:sz w:val="22"/>
                <w:szCs w:val="22"/>
              </w:rPr>
            </w:pPr>
            <w:r w:rsidRPr="009041D1">
              <w:rPr>
                <w:sz w:val="22"/>
                <w:szCs w:val="22"/>
              </w:rPr>
              <w:t>20 h / semana</w:t>
            </w:r>
          </w:p>
        </w:tc>
      </w:tr>
      <w:tr w:rsidR="0070565A" w:rsidRPr="009041D1" w14:paraId="000D2530" w14:textId="77777777" w:rsidTr="009041D1">
        <w:trPr>
          <w:trHeight w:val="325"/>
        </w:trPr>
        <w:tc>
          <w:tcPr>
            <w:tcW w:w="2518" w:type="dxa"/>
            <w:vAlign w:val="center"/>
          </w:tcPr>
          <w:p w14:paraId="21919654" w14:textId="141DB408" w:rsidR="0070565A" w:rsidRPr="009041D1" w:rsidRDefault="0070565A" w:rsidP="0070565A">
            <w:pPr>
              <w:rPr>
                <w:b/>
                <w:sz w:val="22"/>
                <w:szCs w:val="22"/>
              </w:rPr>
            </w:pPr>
            <w:r w:rsidRPr="009041D1">
              <w:rPr>
                <w:b/>
                <w:sz w:val="22"/>
                <w:szCs w:val="22"/>
              </w:rPr>
              <w:t>Estímulo económico mensual</w:t>
            </w:r>
          </w:p>
        </w:tc>
        <w:tc>
          <w:tcPr>
            <w:tcW w:w="8253" w:type="dxa"/>
            <w:gridSpan w:val="10"/>
            <w:vAlign w:val="center"/>
          </w:tcPr>
          <w:p w14:paraId="1E034F7D" w14:textId="0346C447" w:rsidR="0070565A" w:rsidRPr="009041D1" w:rsidRDefault="001205FB" w:rsidP="00CA3DA5">
            <w:pPr>
              <w:jc w:val="both"/>
              <w:rPr>
                <w:sz w:val="22"/>
                <w:szCs w:val="22"/>
              </w:rPr>
            </w:pPr>
            <w:r w:rsidRPr="009041D1">
              <w:rPr>
                <w:sz w:val="22"/>
                <w:szCs w:val="22"/>
              </w:rPr>
              <w:t>1 SMMLV</w:t>
            </w:r>
          </w:p>
        </w:tc>
      </w:tr>
      <w:tr w:rsidR="0070565A" w:rsidRPr="009041D1" w14:paraId="683F3285" w14:textId="77777777" w:rsidTr="009041D1">
        <w:trPr>
          <w:trHeight w:val="325"/>
        </w:trPr>
        <w:tc>
          <w:tcPr>
            <w:tcW w:w="2518" w:type="dxa"/>
            <w:vAlign w:val="center"/>
          </w:tcPr>
          <w:p w14:paraId="41126A98" w14:textId="6740469B" w:rsidR="0070565A" w:rsidRPr="009041D1" w:rsidRDefault="0070565A" w:rsidP="0070565A">
            <w:pPr>
              <w:rPr>
                <w:b/>
                <w:sz w:val="22"/>
                <w:szCs w:val="22"/>
              </w:rPr>
            </w:pPr>
            <w:r w:rsidRPr="009041D1">
              <w:rPr>
                <w:b/>
                <w:sz w:val="22"/>
                <w:szCs w:val="22"/>
              </w:rPr>
              <w:t>Duración de la vinculación</w:t>
            </w:r>
          </w:p>
        </w:tc>
        <w:tc>
          <w:tcPr>
            <w:tcW w:w="8253" w:type="dxa"/>
            <w:gridSpan w:val="10"/>
            <w:vAlign w:val="center"/>
          </w:tcPr>
          <w:p w14:paraId="7E6AF4D3" w14:textId="35DBF091" w:rsidR="0070565A" w:rsidRPr="009041D1" w:rsidRDefault="009B6B73" w:rsidP="0070565A">
            <w:pPr>
              <w:rPr>
                <w:sz w:val="22"/>
                <w:szCs w:val="22"/>
              </w:rPr>
            </w:pPr>
            <w:r w:rsidRPr="009041D1">
              <w:rPr>
                <w:sz w:val="22"/>
                <w:szCs w:val="22"/>
              </w:rPr>
              <w:t>Hasta 31 de enero de 2023</w:t>
            </w:r>
          </w:p>
        </w:tc>
      </w:tr>
      <w:tr w:rsidR="0070565A" w:rsidRPr="009041D1" w14:paraId="77B9E0A3" w14:textId="77777777" w:rsidTr="009041D1">
        <w:trPr>
          <w:trHeight w:val="325"/>
        </w:trPr>
        <w:tc>
          <w:tcPr>
            <w:tcW w:w="2518" w:type="dxa"/>
            <w:vAlign w:val="center"/>
          </w:tcPr>
          <w:p w14:paraId="244D6D88" w14:textId="3DB0FF3E" w:rsidR="0070565A" w:rsidRPr="009041D1" w:rsidRDefault="0070565A" w:rsidP="0070565A">
            <w:pPr>
              <w:rPr>
                <w:b/>
                <w:sz w:val="22"/>
                <w:szCs w:val="22"/>
              </w:rPr>
            </w:pPr>
            <w:r w:rsidRPr="009041D1">
              <w:rPr>
                <w:b/>
                <w:sz w:val="22"/>
                <w:szCs w:val="22"/>
              </w:rPr>
              <w:t>Términos para la presentación de documentos y selección</w:t>
            </w:r>
          </w:p>
        </w:tc>
        <w:tc>
          <w:tcPr>
            <w:tcW w:w="8253" w:type="dxa"/>
            <w:gridSpan w:val="10"/>
            <w:vAlign w:val="center"/>
          </w:tcPr>
          <w:p w14:paraId="27BBD617" w14:textId="77777777" w:rsidR="009B6B73" w:rsidRPr="009041D1" w:rsidRDefault="009B6B73" w:rsidP="009B6B73">
            <w:pPr>
              <w:jc w:val="both"/>
              <w:rPr>
                <w:color w:val="000000" w:themeColor="text1"/>
                <w:sz w:val="22"/>
                <w:szCs w:val="22"/>
              </w:rPr>
            </w:pPr>
            <w:r w:rsidRPr="009041D1">
              <w:rPr>
                <w:color w:val="000000" w:themeColor="text1"/>
                <w:sz w:val="22"/>
                <w:szCs w:val="22"/>
              </w:rPr>
              <w:t>Correo electrónico donde se deben presentar los documentos y criterios de selección</w:t>
            </w:r>
          </w:p>
          <w:p w14:paraId="6C10EF25" w14:textId="57BF25AD" w:rsidR="009B6B73" w:rsidRPr="00C25078" w:rsidRDefault="009B6B73" w:rsidP="009B6B73">
            <w:pPr>
              <w:jc w:val="both"/>
              <w:rPr>
                <w:b/>
                <w:bCs/>
                <w:color w:val="000000" w:themeColor="text1"/>
                <w:sz w:val="22"/>
                <w:szCs w:val="22"/>
              </w:rPr>
            </w:pPr>
            <w:r w:rsidRPr="00C25078">
              <w:rPr>
                <w:b/>
                <w:bCs/>
                <w:color w:val="000000" w:themeColor="text1"/>
                <w:sz w:val="22"/>
                <w:szCs w:val="22"/>
              </w:rPr>
              <w:t xml:space="preserve">wlruizca@unal.edu.co </w:t>
            </w:r>
            <w:r w:rsidRPr="00C25078">
              <w:rPr>
                <w:color w:val="000000" w:themeColor="text1"/>
                <w:sz w:val="22"/>
                <w:szCs w:val="22"/>
              </w:rPr>
              <w:t>y</w:t>
            </w:r>
            <w:r w:rsidRPr="00C25078">
              <w:rPr>
                <w:b/>
                <w:bCs/>
                <w:color w:val="000000" w:themeColor="text1"/>
                <w:sz w:val="22"/>
                <w:szCs w:val="22"/>
              </w:rPr>
              <w:t xml:space="preserve"> lacgomezvi.@unal.edu.co</w:t>
            </w:r>
          </w:p>
          <w:p w14:paraId="4C65C816" w14:textId="0A317E02" w:rsidR="0070565A" w:rsidRPr="009041D1" w:rsidRDefault="0070565A" w:rsidP="00CA3DA5">
            <w:pPr>
              <w:jc w:val="both"/>
              <w:rPr>
                <w:color w:val="000000" w:themeColor="text1"/>
                <w:sz w:val="22"/>
                <w:szCs w:val="22"/>
                <w:highlight w:val="yellow"/>
              </w:rPr>
            </w:pPr>
          </w:p>
        </w:tc>
      </w:tr>
      <w:tr w:rsidR="0070565A" w:rsidRPr="009041D1" w14:paraId="2591EF59" w14:textId="77777777" w:rsidTr="009041D1">
        <w:trPr>
          <w:trHeight w:val="325"/>
        </w:trPr>
        <w:tc>
          <w:tcPr>
            <w:tcW w:w="2518" w:type="dxa"/>
            <w:vAlign w:val="center"/>
          </w:tcPr>
          <w:p w14:paraId="69EA0827" w14:textId="130702F0" w:rsidR="0070565A" w:rsidRPr="009041D1" w:rsidRDefault="0070565A" w:rsidP="0070565A">
            <w:pPr>
              <w:rPr>
                <w:b/>
                <w:sz w:val="22"/>
                <w:szCs w:val="22"/>
              </w:rPr>
            </w:pPr>
            <w:r w:rsidRPr="009041D1">
              <w:rPr>
                <w:b/>
                <w:sz w:val="22"/>
                <w:szCs w:val="22"/>
              </w:rPr>
              <w:t>Fecha de cierre de la convocatoria</w:t>
            </w:r>
          </w:p>
        </w:tc>
        <w:tc>
          <w:tcPr>
            <w:tcW w:w="8253" w:type="dxa"/>
            <w:gridSpan w:val="10"/>
            <w:vAlign w:val="center"/>
          </w:tcPr>
          <w:p w14:paraId="5247BFB2" w14:textId="64D8129E" w:rsidR="0070565A" w:rsidRPr="009041D1" w:rsidRDefault="00C25078" w:rsidP="0070565A">
            <w:pPr>
              <w:widowControl/>
              <w:autoSpaceDE/>
              <w:autoSpaceDN/>
              <w:rPr>
                <w:color w:val="000000" w:themeColor="text1"/>
                <w:sz w:val="22"/>
                <w:szCs w:val="22"/>
              </w:rPr>
            </w:pPr>
            <w:r>
              <w:rPr>
                <w:sz w:val="22"/>
                <w:szCs w:val="22"/>
              </w:rPr>
              <w:t>31</w:t>
            </w:r>
            <w:r w:rsidR="009B6B73" w:rsidRPr="009041D1">
              <w:rPr>
                <w:sz w:val="22"/>
                <w:szCs w:val="22"/>
              </w:rPr>
              <w:t>/07/2022 hasta las 5:00 pm</w:t>
            </w:r>
          </w:p>
        </w:tc>
      </w:tr>
      <w:tr w:rsidR="0070565A" w:rsidRPr="009041D1" w14:paraId="650F6FD9" w14:textId="77777777" w:rsidTr="009041D1">
        <w:trPr>
          <w:trHeight w:val="325"/>
        </w:trPr>
        <w:tc>
          <w:tcPr>
            <w:tcW w:w="2518" w:type="dxa"/>
            <w:vAlign w:val="center"/>
          </w:tcPr>
          <w:p w14:paraId="5F77C029" w14:textId="04C484DF" w:rsidR="0070565A" w:rsidRPr="009041D1" w:rsidRDefault="0070565A" w:rsidP="0070565A">
            <w:pPr>
              <w:rPr>
                <w:b/>
                <w:color w:val="FF0000"/>
                <w:sz w:val="22"/>
                <w:szCs w:val="22"/>
              </w:rPr>
            </w:pPr>
            <w:r w:rsidRPr="009041D1">
              <w:rPr>
                <w:b/>
                <w:sz w:val="22"/>
                <w:szCs w:val="22"/>
              </w:rPr>
              <w:t>Documentos Obligatorios</w:t>
            </w:r>
          </w:p>
        </w:tc>
        <w:tc>
          <w:tcPr>
            <w:tcW w:w="8253" w:type="dxa"/>
            <w:gridSpan w:val="10"/>
            <w:vAlign w:val="center"/>
          </w:tcPr>
          <w:p w14:paraId="5F7E164C" w14:textId="64A025F4" w:rsidR="00415985" w:rsidRPr="009041D1" w:rsidRDefault="00415985" w:rsidP="0070565A">
            <w:pPr>
              <w:widowControl/>
              <w:autoSpaceDE/>
              <w:autoSpaceDN/>
              <w:rPr>
                <w:b/>
                <w:color w:val="000000" w:themeColor="text1"/>
                <w:sz w:val="22"/>
                <w:szCs w:val="22"/>
              </w:rPr>
            </w:pPr>
            <w:r w:rsidRPr="009041D1">
              <w:rPr>
                <w:b/>
                <w:color w:val="000000" w:themeColor="text1"/>
                <w:sz w:val="22"/>
                <w:szCs w:val="22"/>
              </w:rPr>
              <w:t>Indicar la documentación requerida * Ejemplo:</w:t>
            </w:r>
          </w:p>
          <w:p w14:paraId="2149C35E" w14:textId="59D4F7CB" w:rsidR="0070565A" w:rsidRPr="009041D1" w:rsidRDefault="0070565A" w:rsidP="0070565A">
            <w:pPr>
              <w:widowControl/>
              <w:autoSpaceDE/>
              <w:autoSpaceDN/>
              <w:rPr>
                <w:color w:val="000000" w:themeColor="text1"/>
                <w:sz w:val="22"/>
                <w:szCs w:val="22"/>
              </w:rPr>
            </w:pPr>
            <w:r w:rsidRPr="009041D1">
              <w:rPr>
                <w:color w:val="000000" w:themeColor="text1"/>
                <w:sz w:val="22"/>
                <w:szCs w:val="22"/>
              </w:rPr>
              <w:t>- Historia Académica del SIA</w:t>
            </w:r>
            <w:r w:rsidRPr="009041D1">
              <w:rPr>
                <w:b/>
                <w:color w:val="000000" w:themeColor="text1"/>
                <w:sz w:val="22"/>
                <w:szCs w:val="22"/>
              </w:rPr>
              <w:t xml:space="preserve">. </w:t>
            </w:r>
            <w:r w:rsidR="001A6EC8" w:rsidRPr="009041D1">
              <w:rPr>
                <w:i/>
                <w:color w:val="000000" w:themeColor="text1"/>
                <w:sz w:val="22"/>
                <w:szCs w:val="22"/>
              </w:rPr>
              <w:t>(Solicitado al programa curricular o a Registro y Matrícula)</w:t>
            </w:r>
            <w:r w:rsidR="001A6EC8" w:rsidRPr="009041D1">
              <w:rPr>
                <w:b/>
                <w:color w:val="000000" w:themeColor="text1"/>
                <w:sz w:val="22"/>
                <w:szCs w:val="22"/>
              </w:rPr>
              <w:t xml:space="preserve"> </w:t>
            </w:r>
          </w:p>
          <w:p w14:paraId="25D8B0E3" w14:textId="77777777" w:rsidR="0070565A" w:rsidRPr="009041D1" w:rsidRDefault="0070565A" w:rsidP="0070565A">
            <w:pPr>
              <w:widowControl/>
              <w:autoSpaceDE/>
              <w:autoSpaceDN/>
              <w:rPr>
                <w:color w:val="000000" w:themeColor="text1"/>
                <w:sz w:val="22"/>
                <w:szCs w:val="22"/>
              </w:rPr>
            </w:pPr>
            <w:r w:rsidRPr="009041D1">
              <w:rPr>
                <w:color w:val="000000" w:themeColor="text1"/>
                <w:sz w:val="22"/>
                <w:szCs w:val="22"/>
              </w:rPr>
              <w:t>- Fotocopia de la Cédula.</w:t>
            </w:r>
          </w:p>
          <w:p w14:paraId="13D93AF9" w14:textId="77777777" w:rsidR="0070565A" w:rsidRPr="009041D1" w:rsidRDefault="0070565A" w:rsidP="0070565A">
            <w:pPr>
              <w:widowControl/>
              <w:autoSpaceDE/>
              <w:autoSpaceDN/>
              <w:rPr>
                <w:color w:val="000000" w:themeColor="text1"/>
                <w:sz w:val="22"/>
                <w:szCs w:val="22"/>
              </w:rPr>
            </w:pPr>
            <w:r w:rsidRPr="009041D1">
              <w:rPr>
                <w:color w:val="000000" w:themeColor="text1"/>
                <w:sz w:val="22"/>
                <w:szCs w:val="22"/>
              </w:rPr>
              <w:t>- Fotocopia del Carné de Estudiante.</w:t>
            </w:r>
          </w:p>
          <w:p w14:paraId="1013DCEF" w14:textId="7E290EDA" w:rsidR="00415985" w:rsidRPr="009041D1" w:rsidRDefault="00415985">
            <w:pPr>
              <w:widowControl/>
              <w:autoSpaceDE/>
              <w:autoSpaceDN/>
              <w:rPr>
                <w:color w:val="000000" w:themeColor="text1"/>
                <w:sz w:val="22"/>
                <w:szCs w:val="22"/>
              </w:rPr>
            </w:pPr>
            <w:r w:rsidRPr="009041D1">
              <w:rPr>
                <w:color w:val="000000" w:themeColor="text1"/>
                <w:sz w:val="22"/>
                <w:szCs w:val="22"/>
              </w:rPr>
              <w:t>- Horario de Clases.</w:t>
            </w:r>
          </w:p>
        </w:tc>
      </w:tr>
      <w:tr w:rsidR="0070565A" w:rsidRPr="009041D1" w14:paraId="710FF897" w14:textId="77777777" w:rsidTr="009041D1">
        <w:trPr>
          <w:trHeight w:val="325"/>
        </w:trPr>
        <w:tc>
          <w:tcPr>
            <w:tcW w:w="2518" w:type="dxa"/>
            <w:vAlign w:val="center"/>
          </w:tcPr>
          <w:p w14:paraId="75876743" w14:textId="40B1DC2F" w:rsidR="0070565A" w:rsidRPr="009041D1" w:rsidRDefault="0070565A" w:rsidP="0070565A">
            <w:pPr>
              <w:rPr>
                <w:b/>
                <w:sz w:val="22"/>
                <w:szCs w:val="22"/>
              </w:rPr>
            </w:pPr>
            <w:r w:rsidRPr="009041D1">
              <w:rPr>
                <w:b/>
                <w:sz w:val="22"/>
                <w:szCs w:val="22"/>
              </w:rPr>
              <w:t>Documentos opcionales (no pueden ser modificatorios)</w:t>
            </w:r>
          </w:p>
        </w:tc>
        <w:tc>
          <w:tcPr>
            <w:tcW w:w="8253" w:type="dxa"/>
            <w:gridSpan w:val="10"/>
            <w:vAlign w:val="center"/>
          </w:tcPr>
          <w:p w14:paraId="669158FE" w14:textId="3BAFEB89" w:rsidR="0070565A" w:rsidRPr="009041D1" w:rsidRDefault="0070565A">
            <w:pPr>
              <w:rPr>
                <w:b/>
                <w:color w:val="000000" w:themeColor="text1"/>
                <w:sz w:val="22"/>
                <w:szCs w:val="22"/>
              </w:rPr>
            </w:pPr>
          </w:p>
        </w:tc>
      </w:tr>
      <w:tr w:rsidR="00810D35" w:rsidRPr="009041D1" w14:paraId="0D543D82" w14:textId="77777777" w:rsidTr="009041D1">
        <w:trPr>
          <w:trHeight w:val="325"/>
        </w:trPr>
        <w:tc>
          <w:tcPr>
            <w:tcW w:w="2518" w:type="dxa"/>
            <w:vAlign w:val="center"/>
          </w:tcPr>
          <w:p w14:paraId="4995F7AF" w14:textId="4802DB58" w:rsidR="00810D35" w:rsidRPr="009041D1" w:rsidRDefault="00810D35" w:rsidP="0070565A">
            <w:pPr>
              <w:rPr>
                <w:b/>
                <w:sz w:val="22"/>
                <w:szCs w:val="22"/>
              </w:rPr>
            </w:pPr>
            <w:r w:rsidRPr="009041D1">
              <w:rPr>
                <w:b/>
                <w:sz w:val="22"/>
                <w:szCs w:val="22"/>
              </w:rPr>
              <w:t>Criterios de evaluación</w:t>
            </w:r>
          </w:p>
        </w:tc>
        <w:tc>
          <w:tcPr>
            <w:tcW w:w="8253" w:type="dxa"/>
            <w:gridSpan w:val="10"/>
            <w:vAlign w:val="center"/>
          </w:tcPr>
          <w:p w14:paraId="69582658" w14:textId="32F17DFA" w:rsidR="009B6B73" w:rsidRPr="009041D1" w:rsidRDefault="009B6B73" w:rsidP="009B6B73">
            <w:pPr>
              <w:widowControl/>
              <w:rPr>
                <w:sz w:val="22"/>
                <w:szCs w:val="22"/>
              </w:rPr>
            </w:pPr>
            <w:r w:rsidRPr="009041D1">
              <w:rPr>
                <w:sz w:val="22"/>
                <w:szCs w:val="22"/>
              </w:rPr>
              <w:t>1. P.A.P.A.</w:t>
            </w:r>
            <w:r w:rsidR="009041D1" w:rsidRPr="009041D1">
              <w:rPr>
                <w:sz w:val="22"/>
                <w:szCs w:val="22"/>
              </w:rPr>
              <w:t xml:space="preserve"> (30%)</w:t>
            </w:r>
          </w:p>
          <w:p w14:paraId="75C3FB9F" w14:textId="4936D4D9" w:rsidR="009B6B73" w:rsidRPr="009041D1" w:rsidRDefault="009B6B73" w:rsidP="009B6B73">
            <w:pPr>
              <w:widowControl/>
              <w:rPr>
                <w:sz w:val="22"/>
                <w:szCs w:val="22"/>
              </w:rPr>
            </w:pPr>
            <w:r w:rsidRPr="009041D1">
              <w:rPr>
                <w:sz w:val="22"/>
                <w:szCs w:val="22"/>
              </w:rPr>
              <w:t xml:space="preserve">2. Conocimientos </w:t>
            </w:r>
            <w:r w:rsidR="009041D1" w:rsidRPr="009041D1">
              <w:rPr>
                <w:sz w:val="22"/>
                <w:szCs w:val="22"/>
              </w:rPr>
              <w:t>(35%)</w:t>
            </w:r>
          </w:p>
          <w:p w14:paraId="194BD5C2" w14:textId="004B38E8" w:rsidR="00E83F66" w:rsidRPr="009041D1" w:rsidRDefault="009B6B73" w:rsidP="009041D1">
            <w:pPr>
              <w:widowControl/>
              <w:autoSpaceDE/>
              <w:autoSpaceDN/>
              <w:jc w:val="both"/>
              <w:rPr>
                <w:b/>
                <w:color w:val="A6A6A6" w:themeColor="background1" w:themeShade="A6"/>
                <w:sz w:val="22"/>
                <w:szCs w:val="22"/>
              </w:rPr>
            </w:pPr>
            <w:r w:rsidRPr="009041D1">
              <w:rPr>
                <w:sz w:val="22"/>
                <w:szCs w:val="22"/>
              </w:rPr>
              <w:t>3. Entrevista (35%)</w:t>
            </w:r>
          </w:p>
        </w:tc>
      </w:tr>
      <w:tr w:rsidR="0070565A" w:rsidRPr="009041D1" w14:paraId="6095C756" w14:textId="77777777" w:rsidTr="009041D1">
        <w:trPr>
          <w:trHeight w:val="325"/>
        </w:trPr>
        <w:tc>
          <w:tcPr>
            <w:tcW w:w="2518" w:type="dxa"/>
            <w:vAlign w:val="center"/>
          </w:tcPr>
          <w:p w14:paraId="59420BDE" w14:textId="6D0D248D" w:rsidR="0070565A" w:rsidRPr="009041D1" w:rsidRDefault="0070565A" w:rsidP="0070565A">
            <w:pPr>
              <w:rPr>
                <w:b/>
                <w:color w:val="000000" w:themeColor="text1"/>
                <w:sz w:val="22"/>
                <w:szCs w:val="22"/>
              </w:rPr>
            </w:pPr>
            <w:r w:rsidRPr="009041D1">
              <w:rPr>
                <w:b/>
                <w:color w:val="000000" w:themeColor="text1"/>
                <w:sz w:val="22"/>
                <w:szCs w:val="22"/>
              </w:rPr>
              <w:t>Responsable de la convocatoria</w:t>
            </w:r>
          </w:p>
        </w:tc>
        <w:tc>
          <w:tcPr>
            <w:tcW w:w="8253" w:type="dxa"/>
            <w:gridSpan w:val="10"/>
            <w:vAlign w:val="center"/>
          </w:tcPr>
          <w:p w14:paraId="55CE2607" w14:textId="06198644" w:rsidR="0070565A" w:rsidRPr="009041D1" w:rsidRDefault="001205FB" w:rsidP="00CA3DA5">
            <w:pPr>
              <w:widowControl/>
              <w:autoSpaceDE/>
              <w:autoSpaceDN/>
              <w:rPr>
                <w:bCs/>
                <w:color w:val="000000" w:themeColor="text1"/>
                <w:sz w:val="22"/>
                <w:szCs w:val="22"/>
              </w:rPr>
            </w:pPr>
            <w:r w:rsidRPr="009041D1">
              <w:rPr>
                <w:bCs/>
                <w:color w:val="000000" w:themeColor="text1"/>
                <w:sz w:val="22"/>
                <w:szCs w:val="22"/>
              </w:rPr>
              <w:t>Fernando Orozco</w:t>
            </w:r>
            <w:r w:rsidR="007A6AF9" w:rsidRPr="009041D1">
              <w:rPr>
                <w:bCs/>
                <w:color w:val="000000" w:themeColor="text1"/>
                <w:sz w:val="22"/>
                <w:szCs w:val="22"/>
              </w:rPr>
              <w:t xml:space="preserve"> Sánchez</w:t>
            </w:r>
            <w:r w:rsidRPr="009041D1">
              <w:rPr>
                <w:bCs/>
                <w:color w:val="000000" w:themeColor="text1"/>
                <w:sz w:val="22"/>
                <w:szCs w:val="22"/>
              </w:rPr>
              <w:t>, feorozco@unal.edu.co</w:t>
            </w:r>
          </w:p>
        </w:tc>
      </w:tr>
    </w:tbl>
    <w:p w14:paraId="158BC933" w14:textId="43817B4D" w:rsidR="00E0635A" w:rsidRPr="009041D1" w:rsidRDefault="00E0635A" w:rsidP="003E7394">
      <w:pPr>
        <w:jc w:val="both"/>
        <w:rPr>
          <w:sz w:val="22"/>
          <w:szCs w:val="22"/>
        </w:rPr>
      </w:pPr>
    </w:p>
    <w:p w14:paraId="112E3145" w14:textId="450A3C32" w:rsidR="00E0635A" w:rsidRPr="009041D1" w:rsidRDefault="00B3507E" w:rsidP="00AC0130">
      <w:pPr>
        <w:jc w:val="center"/>
        <w:rPr>
          <w:color w:val="FF0000"/>
          <w:sz w:val="22"/>
          <w:szCs w:val="22"/>
        </w:rPr>
      </w:pPr>
      <w:r w:rsidRPr="009041D1">
        <w:rPr>
          <w:color w:val="7F7F7F" w:themeColor="text1" w:themeTint="80"/>
          <w:sz w:val="22"/>
          <w:szCs w:val="22"/>
        </w:rPr>
        <w:t xml:space="preserve">  </w:t>
      </w:r>
    </w:p>
    <w:sectPr w:rsidR="00E0635A" w:rsidRPr="009041D1"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B373" w14:textId="77777777" w:rsidR="000D057B" w:rsidRDefault="000D057B">
      <w:r>
        <w:separator/>
      </w:r>
    </w:p>
  </w:endnote>
  <w:endnote w:type="continuationSeparator" w:id="0">
    <w:p w14:paraId="0BBB86B1" w14:textId="77777777" w:rsidR="000D057B" w:rsidRDefault="000D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4E0C" w14:textId="77777777" w:rsidR="000D057B" w:rsidRDefault="000D057B">
      <w:r>
        <w:separator/>
      </w:r>
    </w:p>
  </w:footnote>
  <w:footnote w:type="continuationSeparator" w:id="0">
    <w:p w14:paraId="6451A826" w14:textId="77777777" w:rsidR="000D057B" w:rsidRDefault="000D0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977"/>
    <w:multiLevelType w:val="hybridMultilevel"/>
    <w:tmpl w:val="A69AF7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167F34"/>
    <w:multiLevelType w:val="multilevel"/>
    <w:tmpl w:val="5F8E438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16cid:durableId="739182391">
    <w:abstractNumId w:val="32"/>
  </w:num>
  <w:num w:numId="2" w16cid:durableId="1922055258">
    <w:abstractNumId w:val="28"/>
  </w:num>
  <w:num w:numId="3" w16cid:durableId="841163759">
    <w:abstractNumId w:val="29"/>
  </w:num>
  <w:num w:numId="4" w16cid:durableId="1138448687">
    <w:abstractNumId w:val="10"/>
  </w:num>
  <w:num w:numId="5" w16cid:durableId="1505902170">
    <w:abstractNumId w:val="22"/>
  </w:num>
  <w:num w:numId="6" w16cid:durableId="1347098857">
    <w:abstractNumId w:val="17"/>
  </w:num>
  <w:num w:numId="7" w16cid:durableId="1217275161">
    <w:abstractNumId w:val="1"/>
  </w:num>
  <w:num w:numId="8" w16cid:durableId="2007317906">
    <w:abstractNumId w:val="19"/>
  </w:num>
  <w:num w:numId="9" w16cid:durableId="957490467">
    <w:abstractNumId w:val="5"/>
  </w:num>
  <w:num w:numId="10" w16cid:durableId="142355623">
    <w:abstractNumId w:val="30"/>
  </w:num>
  <w:num w:numId="11" w16cid:durableId="697320200">
    <w:abstractNumId w:val="16"/>
  </w:num>
  <w:num w:numId="12" w16cid:durableId="2133942527">
    <w:abstractNumId w:val="20"/>
  </w:num>
  <w:num w:numId="13" w16cid:durableId="1159345748">
    <w:abstractNumId w:val="26"/>
  </w:num>
  <w:num w:numId="14" w16cid:durableId="2089767778">
    <w:abstractNumId w:val="11"/>
  </w:num>
  <w:num w:numId="15" w16cid:durableId="1800102279">
    <w:abstractNumId w:val="8"/>
  </w:num>
  <w:num w:numId="16" w16cid:durableId="2092970736">
    <w:abstractNumId w:val="12"/>
  </w:num>
  <w:num w:numId="17" w16cid:durableId="681203131">
    <w:abstractNumId w:val="7"/>
  </w:num>
  <w:num w:numId="18" w16cid:durableId="1370377875">
    <w:abstractNumId w:val="3"/>
  </w:num>
  <w:num w:numId="19" w16cid:durableId="1391003713">
    <w:abstractNumId w:val="24"/>
  </w:num>
  <w:num w:numId="20" w16cid:durableId="923682331">
    <w:abstractNumId w:val="27"/>
  </w:num>
  <w:num w:numId="21" w16cid:durableId="1343433658">
    <w:abstractNumId w:val="25"/>
  </w:num>
  <w:num w:numId="22" w16cid:durableId="475681562">
    <w:abstractNumId w:val="6"/>
  </w:num>
  <w:num w:numId="23" w16cid:durableId="1597711568">
    <w:abstractNumId w:val="21"/>
  </w:num>
  <w:num w:numId="24" w16cid:durableId="789083734">
    <w:abstractNumId w:val="18"/>
  </w:num>
  <w:num w:numId="25" w16cid:durableId="1987079066">
    <w:abstractNumId w:val="31"/>
  </w:num>
  <w:num w:numId="26" w16cid:durableId="968247272">
    <w:abstractNumId w:val="2"/>
  </w:num>
  <w:num w:numId="27" w16cid:durableId="323631997">
    <w:abstractNumId w:val="15"/>
  </w:num>
  <w:num w:numId="28" w16cid:durableId="1023940348">
    <w:abstractNumId w:val="13"/>
  </w:num>
  <w:num w:numId="29" w16cid:durableId="1930700962">
    <w:abstractNumId w:val="14"/>
  </w:num>
  <w:num w:numId="30" w16cid:durableId="1396928994">
    <w:abstractNumId w:val="4"/>
  </w:num>
  <w:num w:numId="31" w16cid:durableId="1985348154">
    <w:abstractNumId w:val="9"/>
  </w:num>
  <w:num w:numId="32" w16cid:durableId="124128335">
    <w:abstractNumId w:val="0"/>
  </w:num>
  <w:num w:numId="33" w16cid:durableId="3034389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057B"/>
    <w:rsid w:val="000D1893"/>
    <w:rsid w:val="000E2D7E"/>
    <w:rsid w:val="000E76B2"/>
    <w:rsid w:val="000E7795"/>
    <w:rsid w:val="000F75C4"/>
    <w:rsid w:val="00107C25"/>
    <w:rsid w:val="00113525"/>
    <w:rsid w:val="00116214"/>
    <w:rsid w:val="001205FB"/>
    <w:rsid w:val="00131ED3"/>
    <w:rsid w:val="00131F63"/>
    <w:rsid w:val="00142223"/>
    <w:rsid w:val="00145279"/>
    <w:rsid w:val="0015401E"/>
    <w:rsid w:val="001566A5"/>
    <w:rsid w:val="00192F8E"/>
    <w:rsid w:val="0019410C"/>
    <w:rsid w:val="001A3D4A"/>
    <w:rsid w:val="001A6EC8"/>
    <w:rsid w:val="001C3021"/>
    <w:rsid w:val="001C5A28"/>
    <w:rsid w:val="002000E1"/>
    <w:rsid w:val="002007C6"/>
    <w:rsid w:val="00207D2A"/>
    <w:rsid w:val="00211A77"/>
    <w:rsid w:val="002253E4"/>
    <w:rsid w:val="00235F6E"/>
    <w:rsid w:val="00246683"/>
    <w:rsid w:val="00250592"/>
    <w:rsid w:val="002508F1"/>
    <w:rsid w:val="00252D48"/>
    <w:rsid w:val="00256F10"/>
    <w:rsid w:val="00265A12"/>
    <w:rsid w:val="00297944"/>
    <w:rsid w:val="00297AC3"/>
    <w:rsid w:val="002A0C2D"/>
    <w:rsid w:val="002A2BC9"/>
    <w:rsid w:val="002A4B1F"/>
    <w:rsid w:val="002A632A"/>
    <w:rsid w:val="002E0699"/>
    <w:rsid w:val="002F321F"/>
    <w:rsid w:val="002F3BD6"/>
    <w:rsid w:val="00300C01"/>
    <w:rsid w:val="0030119E"/>
    <w:rsid w:val="00302AC1"/>
    <w:rsid w:val="00304DD7"/>
    <w:rsid w:val="0032005D"/>
    <w:rsid w:val="00322E63"/>
    <w:rsid w:val="003248D7"/>
    <w:rsid w:val="00336D80"/>
    <w:rsid w:val="00341325"/>
    <w:rsid w:val="003451BB"/>
    <w:rsid w:val="00357B12"/>
    <w:rsid w:val="0036518F"/>
    <w:rsid w:val="0037065E"/>
    <w:rsid w:val="003774F1"/>
    <w:rsid w:val="00380C2D"/>
    <w:rsid w:val="00385D42"/>
    <w:rsid w:val="0039443C"/>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E798F"/>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57D17"/>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3D13"/>
    <w:rsid w:val="00754A67"/>
    <w:rsid w:val="00760185"/>
    <w:rsid w:val="0076038C"/>
    <w:rsid w:val="007666C6"/>
    <w:rsid w:val="007731C8"/>
    <w:rsid w:val="00785ADB"/>
    <w:rsid w:val="00791F16"/>
    <w:rsid w:val="00793265"/>
    <w:rsid w:val="00793674"/>
    <w:rsid w:val="00793778"/>
    <w:rsid w:val="007A36F9"/>
    <w:rsid w:val="007A6AF9"/>
    <w:rsid w:val="007B7DF5"/>
    <w:rsid w:val="007C1880"/>
    <w:rsid w:val="007C749D"/>
    <w:rsid w:val="007D063C"/>
    <w:rsid w:val="007D0F15"/>
    <w:rsid w:val="007D780C"/>
    <w:rsid w:val="007E5A5F"/>
    <w:rsid w:val="00804B36"/>
    <w:rsid w:val="00810D35"/>
    <w:rsid w:val="00810EBB"/>
    <w:rsid w:val="00811D6B"/>
    <w:rsid w:val="0083002B"/>
    <w:rsid w:val="00834624"/>
    <w:rsid w:val="008351D5"/>
    <w:rsid w:val="00837085"/>
    <w:rsid w:val="0085311C"/>
    <w:rsid w:val="00856145"/>
    <w:rsid w:val="00872BDA"/>
    <w:rsid w:val="008734E1"/>
    <w:rsid w:val="00873977"/>
    <w:rsid w:val="00882C47"/>
    <w:rsid w:val="008973AF"/>
    <w:rsid w:val="008A30A9"/>
    <w:rsid w:val="008C23FF"/>
    <w:rsid w:val="008C43EB"/>
    <w:rsid w:val="008C6A4E"/>
    <w:rsid w:val="008C6C75"/>
    <w:rsid w:val="008E2DCC"/>
    <w:rsid w:val="008E5EAB"/>
    <w:rsid w:val="008F4471"/>
    <w:rsid w:val="009041D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B6B73"/>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D7663"/>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25078"/>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5E60"/>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D17"/>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A376-EC64-4838-9712-B94E4934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671</Words>
  <Characters>3692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Laura Gomez Villada</cp:lastModifiedBy>
  <cp:revision>2</cp:revision>
  <cp:lastPrinted>2017-04-04T17:06:00Z</cp:lastPrinted>
  <dcterms:created xsi:type="dcterms:W3CDTF">2022-07-21T12:25:00Z</dcterms:created>
  <dcterms:modified xsi:type="dcterms:W3CDTF">2022-07-21T12:25:00Z</dcterms:modified>
</cp:coreProperties>
</file>